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CB86B" w14:textId="0FE307D9" w:rsidR="00012487" w:rsidRPr="00012487" w:rsidRDefault="00012487" w:rsidP="00012487">
      <w:pPr>
        <w:pStyle w:val="Title"/>
        <w:spacing w:before="2000" w:after="360"/>
        <w:rPr>
          <w:rFonts w:ascii="Times New Roman"/>
          <w:noProof/>
          <w:sz w:val="20"/>
        </w:rPr>
      </w:pPr>
      <w:r w:rsidRPr="00012487">
        <w:rPr>
          <w:rFonts w:ascii="Times New Roman"/>
          <w:noProof/>
          <w:sz w:val="20"/>
        </w:rPr>
        <w:drawing>
          <wp:anchor distT="0" distB="0" distL="114300" distR="114300" simplePos="0" relativeHeight="251665408" behindDoc="0" locked="0" layoutInCell="1" allowOverlap="1" wp14:anchorId="2EA2239B" wp14:editId="61D63AFA">
            <wp:simplePos x="0" y="0"/>
            <wp:positionH relativeFrom="margin">
              <wp:align>right</wp:align>
            </wp:positionH>
            <wp:positionV relativeFrom="paragraph">
              <wp:posOffset>-4445</wp:posOffset>
            </wp:positionV>
            <wp:extent cx="5731510" cy="935990"/>
            <wp:effectExtent l="0" t="0" r="2540" b="0"/>
            <wp:wrapNone/>
            <wp:docPr id="152251055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935990"/>
                    </a:xfrm>
                    <a:prstGeom prst="rect">
                      <a:avLst/>
                    </a:prstGeom>
                    <a:noFill/>
                    <a:ln>
                      <a:noFill/>
                    </a:ln>
                  </pic:spPr>
                </pic:pic>
              </a:graphicData>
            </a:graphic>
          </wp:anchor>
        </w:drawing>
      </w:r>
    </w:p>
    <w:p w14:paraId="28AEF445" w14:textId="641693B8" w:rsidR="00D35B4F" w:rsidRPr="00D35B4F" w:rsidRDefault="00D35B4F" w:rsidP="00D35B4F">
      <w:pPr>
        <w:pStyle w:val="Title"/>
        <w:spacing w:before="2000" w:after="360"/>
        <w:rPr>
          <w:color w:val="264F90"/>
          <w:spacing w:val="0"/>
        </w:rPr>
      </w:pPr>
      <w:r w:rsidRPr="00D35B4F">
        <w:rPr>
          <w:color w:val="264F90"/>
          <w:spacing w:val="0"/>
        </w:rPr>
        <w:t>Regional Arts Fund</w:t>
      </w:r>
      <w:r w:rsidRPr="00D35B4F">
        <w:rPr>
          <w:color w:val="264F90"/>
          <w:spacing w:val="0"/>
        </w:rPr>
        <w:br/>
        <w:t>Project Grant and Quick Response Grant Guidelines</w:t>
      </w:r>
    </w:p>
    <w:tbl>
      <w:tblPr>
        <w:tblStyle w:val="PlainTable11"/>
        <w:tblW w:w="8789" w:type="dxa"/>
        <w:tblBorders>
          <w:top w:val="single" w:sz="4" w:space="0" w:color="D9D9D9"/>
          <w:left w:val="none" w:sz="0" w:space="0" w:color="auto"/>
          <w:bottom w:val="single" w:sz="4" w:space="0" w:color="D9D9D9"/>
          <w:right w:val="none" w:sz="0" w:space="0" w:color="auto"/>
          <w:insideH w:val="single" w:sz="4" w:space="0" w:color="D9D9D9"/>
          <w:insideV w:val="none" w:sz="0" w:space="0" w:color="auto"/>
        </w:tblBorders>
        <w:tblLook w:val="04A0" w:firstRow="1" w:lastRow="0" w:firstColumn="1" w:lastColumn="0" w:noHBand="0" w:noVBand="1"/>
        <w:tblDescription w:val="This table is for formatting purposes only. There is no header row. "/>
      </w:tblPr>
      <w:tblGrid>
        <w:gridCol w:w="2866"/>
        <w:gridCol w:w="5923"/>
      </w:tblGrid>
      <w:tr w:rsidR="00D35B4F" w:rsidRPr="00BE2878" w14:paraId="16C77415" w14:textId="77777777" w:rsidTr="00EA65A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66" w:type="dxa"/>
          </w:tcPr>
          <w:p w14:paraId="5ADDC056" w14:textId="77777777" w:rsidR="00D35B4F" w:rsidRPr="00BE2878" w:rsidRDefault="00D35B4F" w:rsidP="00EA65A4">
            <w:pPr>
              <w:widowControl/>
              <w:autoSpaceDE/>
              <w:autoSpaceDN/>
              <w:spacing w:before="40" w:after="120" w:line="280" w:lineRule="atLeast"/>
              <w:rPr>
                <w:rFonts w:eastAsia="Times New Roman" w:cs="Times New Roman"/>
                <w:color w:val="264F90"/>
                <w:sz w:val="24"/>
                <w:szCs w:val="24"/>
                <w:lang w:val="en-AU"/>
              </w:rPr>
            </w:pPr>
            <w:r w:rsidRPr="00BE2878">
              <w:rPr>
                <w:rFonts w:eastAsia="Times New Roman" w:cs="Times New Roman"/>
                <w:color w:val="264F90"/>
                <w:sz w:val="24"/>
                <w:szCs w:val="24"/>
                <w:lang w:val="en-AU"/>
              </w:rPr>
              <w:t>Opening date:</w:t>
            </w:r>
          </w:p>
        </w:tc>
        <w:tc>
          <w:tcPr>
            <w:tcW w:w="5923" w:type="dxa"/>
          </w:tcPr>
          <w:p w14:paraId="08288D75" w14:textId="77777777" w:rsidR="00D35B4F" w:rsidRPr="00BE2878" w:rsidRDefault="00D35B4F" w:rsidP="00EA65A4">
            <w:pPr>
              <w:widowControl/>
              <w:autoSpaceDE/>
              <w:autoSpaceDN/>
              <w:spacing w:before="40" w:after="120" w:line="280" w:lineRule="atLeast"/>
              <w:cnfStyle w:val="100000000000" w:firstRow="1" w:lastRow="0" w:firstColumn="0" w:lastColumn="0" w:oddVBand="0" w:evenVBand="0" w:oddHBand="0" w:evenHBand="0" w:firstRowFirstColumn="0" w:firstRowLastColumn="0" w:lastRowFirstColumn="0" w:lastRowLastColumn="0"/>
              <w:rPr>
                <w:rFonts w:eastAsia="Times New Roman" w:cs="Times New Roman"/>
                <w:sz w:val="24"/>
                <w:szCs w:val="24"/>
                <w:lang w:val="en-AU"/>
              </w:rPr>
            </w:pPr>
            <w:r w:rsidRPr="00BE2878">
              <w:rPr>
                <w:sz w:val="24"/>
                <w:szCs w:val="24"/>
              </w:rPr>
              <w:t>See</w:t>
            </w:r>
            <w:r w:rsidRPr="00BE2878">
              <w:rPr>
                <w:spacing w:val="-12"/>
                <w:sz w:val="24"/>
                <w:szCs w:val="24"/>
              </w:rPr>
              <w:t xml:space="preserve"> </w:t>
            </w:r>
            <w:r w:rsidRPr="00BE2878">
              <w:rPr>
                <w:sz w:val="24"/>
                <w:szCs w:val="24"/>
              </w:rPr>
              <w:t>Regional</w:t>
            </w:r>
            <w:r w:rsidRPr="00BE2878">
              <w:rPr>
                <w:spacing w:val="-6"/>
                <w:sz w:val="24"/>
                <w:szCs w:val="24"/>
              </w:rPr>
              <w:t xml:space="preserve"> </w:t>
            </w:r>
            <w:r w:rsidRPr="00BE2878">
              <w:rPr>
                <w:sz w:val="24"/>
                <w:szCs w:val="24"/>
              </w:rPr>
              <w:t>Program</w:t>
            </w:r>
            <w:r w:rsidRPr="00BE2878">
              <w:rPr>
                <w:spacing w:val="-4"/>
                <w:sz w:val="24"/>
                <w:szCs w:val="24"/>
              </w:rPr>
              <w:t xml:space="preserve"> </w:t>
            </w:r>
            <w:r w:rsidRPr="00BE2878">
              <w:rPr>
                <w:sz w:val="24"/>
                <w:szCs w:val="24"/>
              </w:rPr>
              <w:t>Administrator</w:t>
            </w:r>
            <w:r>
              <w:rPr>
                <w:rStyle w:val="FootnoteReference"/>
              </w:rPr>
              <w:footnoteReference w:id="1"/>
            </w:r>
            <w:r w:rsidRPr="00BE2878">
              <w:rPr>
                <w:spacing w:val="-20"/>
                <w:sz w:val="24"/>
                <w:szCs w:val="24"/>
              </w:rPr>
              <w:t xml:space="preserve"> </w:t>
            </w:r>
            <w:r w:rsidRPr="00BE2878">
              <w:rPr>
                <w:sz w:val="24"/>
                <w:szCs w:val="24"/>
              </w:rPr>
              <w:t>website</w:t>
            </w:r>
            <w:r w:rsidRPr="00BE2878">
              <w:rPr>
                <w:spacing w:val="-9"/>
                <w:sz w:val="24"/>
                <w:szCs w:val="24"/>
              </w:rPr>
              <w:t xml:space="preserve"> </w:t>
            </w:r>
            <w:r w:rsidRPr="00BE2878">
              <w:rPr>
                <w:sz w:val="24"/>
                <w:szCs w:val="24"/>
              </w:rPr>
              <w:t>for</w:t>
            </w:r>
            <w:r w:rsidRPr="00BE2878">
              <w:rPr>
                <w:spacing w:val="-7"/>
                <w:sz w:val="24"/>
                <w:szCs w:val="24"/>
              </w:rPr>
              <w:t xml:space="preserve"> </w:t>
            </w:r>
            <w:r w:rsidRPr="00BE2878">
              <w:rPr>
                <w:sz w:val="24"/>
                <w:szCs w:val="24"/>
              </w:rPr>
              <w:t>Project Grants and Quick Response Grants</w:t>
            </w:r>
          </w:p>
        </w:tc>
      </w:tr>
      <w:tr w:rsidR="00D35B4F" w:rsidRPr="00BE2878" w14:paraId="22C3DA25" w14:textId="77777777" w:rsidTr="00EA65A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66" w:type="dxa"/>
          </w:tcPr>
          <w:p w14:paraId="7CBD1467" w14:textId="77777777" w:rsidR="00D35B4F" w:rsidRPr="00BE2878" w:rsidRDefault="00D35B4F" w:rsidP="00EA65A4">
            <w:pPr>
              <w:widowControl/>
              <w:autoSpaceDE/>
              <w:autoSpaceDN/>
              <w:spacing w:before="40" w:after="120" w:line="280" w:lineRule="atLeast"/>
              <w:rPr>
                <w:rFonts w:eastAsia="Times New Roman" w:cs="Times New Roman"/>
                <w:color w:val="264F90"/>
                <w:sz w:val="24"/>
                <w:szCs w:val="24"/>
                <w:lang w:val="en-AU"/>
              </w:rPr>
            </w:pPr>
            <w:r w:rsidRPr="00BE2878">
              <w:rPr>
                <w:rFonts w:eastAsia="Times New Roman" w:cs="Times New Roman"/>
                <w:color w:val="264F90"/>
                <w:sz w:val="24"/>
                <w:szCs w:val="24"/>
                <w:lang w:val="en-AU"/>
              </w:rPr>
              <w:t>Closing date and time:</w:t>
            </w:r>
          </w:p>
        </w:tc>
        <w:tc>
          <w:tcPr>
            <w:tcW w:w="5923" w:type="dxa"/>
          </w:tcPr>
          <w:p w14:paraId="7CC4BE42" w14:textId="77777777" w:rsidR="00D35B4F" w:rsidRPr="00BE2878" w:rsidRDefault="00D35B4F" w:rsidP="00EA65A4">
            <w:pPr>
              <w:widowControl/>
              <w:autoSpaceDE/>
              <w:autoSpaceDN/>
              <w:spacing w:before="40" w:after="120" w:line="280" w:lineRule="atLeast"/>
              <w:cnfStyle w:val="100000000000" w:firstRow="1" w:lastRow="0" w:firstColumn="0" w:lastColumn="0" w:oddVBand="0" w:evenVBand="0" w:oddHBand="0" w:evenHBand="0" w:firstRowFirstColumn="0" w:firstRowLastColumn="0" w:lastRowFirstColumn="0" w:lastRowLastColumn="0"/>
              <w:rPr>
                <w:rFonts w:eastAsia="Times New Roman" w:cs="Times New Roman"/>
                <w:sz w:val="24"/>
                <w:szCs w:val="24"/>
              </w:rPr>
            </w:pPr>
            <w:r w:rsidRPr="00BE2878">
              <w:rPr>
                <w:rFonts w:eastAsia="Times New Roman" w:cs="Times New Roman"/>
                <w:sz w:val="24"/>
                <w:szCs w:val="24"/>
              </w:rPr>
              <w:t xml:space="preserve">See Regional Program Administrator </w:t>
            </w:r>
            <w:proofErr w:type="gramStart"/>
            <w:r w:rsidRPr="00BE2878">
              <w:rPr>
                <w:rFonts w:eastAsia="Times New Roman" w:cs="Times New Roman"/>
                <w:sz w:val="24"/>
                <w:szCs w:val="24"/>
              </w:rPr>
              <w:t>website</w:t>
            </w:r>
            <w:proofErr w:type="gramEnd"/>
            <w:r w:rsidRPr="00BE2878">
              <w:rPr>
                <w:rFonts w:eastAsia="Times New Roman" w:cs="Times New Roman"/>
                <w:sz w:val="24"/>
                <w:szCs w:val="24"/>
              </w:rPr>
              <w:t xml:space="preserve"> for Project Grants and Quick Response Grants</w:t>
            </w:r>
          </w:p>
        </w:tc>
      </w:tr>
      <w:tr w:rsidR="00D35B4F" w:rsidRPr="00BE2878" w14:paraId="6B5A1CFF" w14:textId="77777777" w:rsidTr="00EA65A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66" w:type="dxa"/>
          </w:tcPr>
          <w:p w14:paraId="4E949422" w14:textId="77777777" w:rsidR="00D35B4F" w:rsidRPr="00BE2878" w:rsidRDefault="00D35B4F" w:rsidP="00EA65A4">
            <w:pPr>
              <w:widowControl/>
              <w:autoSpaceDE/>
              <w:autoSpaceDN/>
              <w:spacing w:before="40" w:after="120" w:line="280" w:lineRule="atLeast"/>
              <w:rPr>
                <w:rFonts w:eastAsia="Times New Roman" w:cs="Times New Roman"/>
                <w:color w:val="264F90"/>
                <w:sz w:val="24"/>
                <w:szCs w:val="24"/>
                <w:lang w:val="en-AU"/>
              </w:rPr>
            </w:pPr>
            <w:r w:rsidRPr="00BE2878">
              <w:rPr>
                <w:rFonts w:eastAsia="Times New Roman" w:cs="Times New Roman"/>
                <w:color w:val="264F90"/>
                <w:sz w:val="24"/>
                <w:szCs w:val="24"/>
                <w:lang w:val="en-AU"/>
              </w:rPr>
              <w:t>Commonwealth policy entity:</w:t>
            </w:r>
          </w:p>
        </w:tc>
        <w:tc>
          <w:tcPr>
            <w:tcW w:w="5923" w:type="dxa"/>
          </w:tcPr>
          <w:p w14:paraId="3503BC43" w14:textId="43E8D2B1" w:rsidR="00D35B4F" w:rsidRPr="00BE2878" w:rsidRDefault="00D35B4F" w:rsidP="00EA65A4">
            <w:pPr>
              <w:widowControl/>
              <w:autoSpaceDE/>
              <w:autoSpaceDN/>
              <w:spacing w:before="40" w:after="120" w:line="280" w:lineRule="atLeast"/>
              <w:cnfStyle w:val="100000000000" w:firstRow="1" w:lastRow="0" w:firstColumn="0" w:lastColumn="0" w:oddVBand="0" w:evenVBand="0" w:oddHBand="0" w:evenHBand="0" w:firstRowFirstColumn="0" w:firstRowLastColumn="0" w:lastRowFirstColumn="0" w:lastRowLastColumn="0"/>
              <w:rPr>
                <w:rFonts w:eastAsia="Times New Roman" w:cs="Times New Roman"/>
                <w:sz w:val="24"/>
                <w:szCs w:val="24"/>
              </w:rPr>
            </w:pPr>
            <w:r w:rsidRPr="00BE2878">
              <w:rPr>
                <w:rFonts w:eastAsia="Times New Roman" w:cs="Times New Roman"/>
                <w:sz w:val="24"/>
                <w:szCs w:val="24"/>
              </w:rPr>
              <w:t xml:space="preserve">Department of Infrastructure, Transport, Regional Development, Communications </w:t>
            </w:r>
            <w:r w:rsidR="00196B5E">
              <w:rPr>
                <w:rFonts w:eastAsia="Times New Roman" w:cs="Times New Roman"/>
                <w:sz w:val="24"/>
                <w:szCs w:val="24"/>
              </w:rPr>
              <w:t xml:space="preserve">Sport </w:t>
            </w:r>
            <w:r w:rsidRPr="00BE2878">
              <w:rPr>
                <w:rFonts w:eastAsia="Times New Roman" w:cs="Times New Roman"/>
                <w:sz w:val="24"/>
                <w:szCs w:val="24"/>
              </w:rPr>
              <w:t>and the Arts</w:t>
            </w:r>
          </w:p>
        </w:tc>
      </w:tr>
      <w:tr w:rsidR="00D35B4F" w:rsidRPr="00BE2878" w14:paraId="762DE8AA" w14:textId="77777777" w:rsidTr="00EA65A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66" w:type="dxa"/>
          </w:tcPr>
          <w:p w14:paraId="7B17477D" w14:textId="77777777" w:rsidR="00D35B4F" w:rsidRPr="00BE2878" w:rsidRDefault="00D35B4F" w:rsidP="00EA65A4">
            <w:pPr>
              <w:widowControl/>
              <w:autoSpaceDE/>
              <w:autoSpaceDN/>
              <w:spacing w:before="40" w:after="120" w:line="280" w:lineRule="atLeast"/>
              <w:rPr>
                <w:rFonts w:eastAsia="Times New Roman" w:cs="Times New Roman"/>
                <w:color w:val="264F90"/>
                <w:sz w:val="24"/>
                <w:szCs w:val="24"/>
                <w:lang w:val="en-AU"/>
              </w:rPr>
            </w:pPr>
            <w:r w:rsidRPr="00BE2878">
              <w:rPr>
                <w:rFonts w:eastAsia="Times New Roman" w:cs="Times New Roman"/>
                <w:color w:val="264F90"/>
                <w:sz w:val="24"/>
                <w:szCs w:val="24"/>
                <w:lang w:val="en-AU"/>
              </w:rPr>
              <w:t>Administering entity:</w:t>
            </w:r>
          </w:p>
        </w:tc>
        <w:tc>
          <w:tcPr>
            <w:tcW w:w="5923" w:type="dxa"/>
          </w:tcPr>
          <w:p w14:paraId="471E72FB" w14:textId="3DC40547" w:rsidR="00D35B4F" w:rsidRPr="00BE2878" w:rsidRDefault="00D35B4F" w:rsidP="00EA65A4">
            <w:pPr>
              <w:widowControl/>
              <w:autoSpaceDE/>
              <w:autoSpaceDN/>
              <w:spacing w:before="40" w:after="120" w:line="280" w:lineRule="atLeast"/>
              <w:cnfStyle w:val="100000000000" w:firstRow="1" w:lastRow="0" w:firstColumn="0" w:lastColumn="0" w:oddVBand="0" w:evenVBand="0" w:oddHBand="0" w:evenHBand="0" w:firstRowFirstColumn="0" w:firstRowLastColumn="0" w:lastRowFirstColumn="0" w:lastRowLastColumn="0"/>
              <w:rPr>
                <w:rFonts w:eastAsia="Times New Roman" w:cs="Times New Roman"/>
                <w:szCs w:val="20"/>
                <w:lang w:val="en-AU"/>
              </w:rPr>
            </w:pPr>
            <w:r w:rsidRPr="00BE2878">
              <w:rPr>
                <w:rFonts w:eastAsia="Times New Roman" w:cs="Times New Roman"/>
                <w:sz w:val="24"/>
                <w:szCs w:val="24"/>
              </w:rPr>
              <w:t xml:space="preserve">Department of Infrastructure, Transport, Regional Development, Communications </w:t>
            </w:r>
            <w:r w:rsidR="00767F78">
              <w:rPr>
                <w:rFonts w:eastAsia="Times New Roman" w:cs="Times New Roman"/>
                <w:sz w:val="24"/>
                <w:szCs w:val="24"/>
              </w:rPr>
              <w:t xml:space="preserve">Sport </w:t>
            </w:r>
            <w:r w:rsidRPr="00BE2878">
              <w:rPr>
                <w:rFonts w:eastAsia="Times New Roman" w:cs="Times New Roman"/>
                <w:sz w:val="24"/>
                <w:szCs w:val="24"/>
              </w:rPr>
              <w:t>and the Arts</w:t>
            </w:r>
          </w:p>
        </w:tc>
      </w:tr>
      <w:tr w:rsidR="00D35B4F" w:rsidRPr="00BE2878" w14:paraId="0D394567" w14:textId="77777777" w:rsidTr="00EA65A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66" w:type="dxa"/>
          </w:tcPr>
          <w:p w14:paraId="5A43A7A9" w14:textId="77777777" w:rsidR="00D35B4F" w:rsidRPr="00BE2878" w:rsidRDefault="00D35B4F" w:rsidP="00EA65A4">
            <w:pPr>
              <w:widowControl/>
              <w:autoSpaceDE/>
              <w:autoSpaceDN/>
              <w:spacing w:before="40" w:after="120" w:line="280" w:lineRule="atLeast"/>
              <w:rPr>
                <w:rFonts w:eastAsia="Times New Roman" w:cs="Times New Roman"/>
                <w:color w:val="264F90"/>
                <w:sz w:val="24"/>
                <w:szCs w:val="24"/>
                <w:lang w:val="en-AU"/>
              </w:rPr>
            </w:pPr>
            <w:r w:rsidRPr="00BE2878">
              <w:rPr>
                <w:rFonts w:eastAsia="Times New Roman" w:cs="Times New Roman"/>
                <w:color w:val="264F90"/>
                <w:sz w:val="24"/>
                <w:szCs w:val="24"/>
                <w:lang w:val="en-AU"/>
              </w:rPr>
              <w:t>Enquiries:</w:t>
            </w:r>
          </w:p>
        </w:tc>
        <w:tc>
          <w:tcPr>
            <w:tcW w:w="5923" w:type="dxa"/>
          </w:tcPr>
          <w:p w14:paraId="7083D96E" w14:textId="3A296E55" w:rsidR="00D35B4F" w:rsidRPr="00775F6D" w:rsidRDefault="00D35B4F" w:rsidP="00EA65A4">
            <w:pPr>
              <w:widowControl/>
              <w:autoSpaceDE/>
              <w:autoSpaceDN/>
              <w:spacing w:before="40" w:after="120" w:line="280" w:lineRule="atLeast"/>
              <w:cnfStyle w:val="100000000000" w:firstRow="1" w:lastRow="0" w:firstColumn="0" w:lastColumn="0" w:oddVBand="0" w:evenVBand="0" w:oddHBand="0" w:evenHBand="0" w:firstRowFirstColumn="0" w:firstRowLastColumn="0" w:lastRowFirstColumn="0" w:lastRowLastColumn="0"/>
              <w:rPr>
                <w:rFonts w:eastAsia="Times New Roman" w:cs="Times New Roman"/>
                <w:sz w:val="24"/>
                <w:szCs w:val="24"/>
                <w:lang w:val="en-AU"/>
              </w:rPr>
            </w:pPr>
            <w:r w:rsidRPr="00775F6D">
              <w:rPr>
                <w:rFonts w:eastAsia="Times New Roman" w:cs="Times New Roman"/>
                <w:sz w:val="24"/>
                <w:szCs w:val="24"/>
                <w:lang w:val="en-AU"/>
              </w:rPr>
              <w:t>S</w:t>
            </w:r>
            <w:r>
              <w:rPr>
                <w:rFonts w:eastAsia="Times New Roman" w:cs="Times New Roman"/>
                <w:sz w:val="24"/>
                <w:szCs w:val="24"/>
              </w:rPr>
              <w:t xml:space="preserve">ee list of Regional Program Administrators </w:t>
            </w:r>
            <w:r w:rsidR="00A706E1">
              <w:rPr>
                <w:rFonts w:eastAsia="Times New Roman" w:cs="Times New Roman"/>
                <w:sz w:val="24"/>
                <w:szCs w:val="24"/>
              </w:rPr>
              <w:t>on Page 2</w:t>
            </w:r>
          </w:p>
        </w:tc>
      </w:tr>
      <w:tr w:rsidR="00D35B4F" w:rsidRPr="00BE2878" w14:paraId="37857196" w14:textId="77777777" w:rsidTr="00EA65A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66" w:type="dxa"/>
          </w:tcPr>
          <w:p w14:paraId="69283E3B" w14:textId="77777777" w:rsidR="00D35B4F" w:rsidRPr="00BE2878" w:rsidRDefault="00D35B4F" w:rsidP="00EA65A4">
            <w:pPr>
              <w:widowControl/>
              <w:autoSpaceDE/>
              <w:autoSpaceDN/>
              <w:spacing w:before="40" w:after="120" w:line="280" w:lineRule="atLeast"/>
              <w:rPr>
                <w:rFonts w:eastAsia="Times New Roman" w:cs="Times New Roman"/>
                <w:color w:val="264F90"/>
                <w:sz w:val="24"/>
                <w:szCs w:val="24"/>
                <w:lang w:val="en-AU"/>
              </w:rPr>
            </w:pPr>
            <w:r w:rsidRPr="00BE2878">
              <w:rPr>
                <w:rFonts w:eastAsia="Times New Roman" w:cs="Times New Roman"/>
                <w:color w:val="264F90"/>
                <w:sz w:val="24"/>
                <w:szCs w:val="24"/>
                <w:lang w:val="en-AU"/>
              </w:rPr>
              <w:t>Date grant opportunity guidelines released:</w:t>
            </w:r>
          </w:p>
        </w:tc>
        <w:tc>
          <w:tcPr>
            <w:tcW w:w="5923" w:type="dxa"/>
          </w:tcPr>
          <w:p w14:paraId="47E85804" w14:textId="56EFF1EA" w:rsidR="00D35B4F" w:rsidRPr="00BE2878" w:rsidRDefault="00152E33" w:rsidP="00EA65A4">
            <w:pPr>
              <w:widowControl/>
              <w:autoSpaceDE/>
              <w:autoSpaceDN/>
              <w:spacing w:before="40" w:after="120" w:line="280" w:lineRule="atLeast"/>
              <w:cnfStyle w:val="100000000000" w:firstRow="1" w:lastRow="0" w:firstColumn="0" w:lastColumn="0" w:oddVBand="0" w:evenVBand="0" w:oddHBand="0" w:evenHBand="0" w:firstRowFirstColumn="0" w:firstRowLastColumn="0" w:lastRowFirstColumn="0" w:lastRowLastColumn="0"/>
              <w:rPr>
                <w:rFonts w:eastAsia="Times New Roman" w:cs="Times New Roman"/>
                <w:sz w:val="24"/>
                <w:szCs w:val="24"/>
                <w:lang w:val="en-AU"/>
              </w:rPr>
            </w:pPr>
            <w:r>
              <w:rPr>
                <w:rFonts w:eastAsia="Times New Roman" w:cs="Times New Roman"/>
                <w:sz w:val="24"/>
                <w:szCs w:val="24"/>
              </w:rPr>
              <w:t>June</w:t>
            </w:r>
            <w:r w:rsidR="00D35B4F">
              <w:rPr>
                <w:rFonts w:eastAsia="Times New Roman" w:cs="Times New Roman"/>
                <w:sz w:val="24"/>
                <w:szCs w:val="24"/>
              </w:rPr>
              <w:t xml:space="preserve"> 2026</w:t>
            </w:r>
          </w:p>
        </w:tc>
      </w:tr>
      <w:tr w:rsidR="00D35B4F" w:rsidRPr="00BE2878" w14:paraId="2F763D19" w14:textId="77777777" w:rsidTr="00EA65A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66" w:type="dxa"/>
          </w:tcPr>
          <w:p w14:paraId="1563630F" w14:textId="77777777" w:rsidR="00D35B4F" w:rsidRPr="00BE2878" w:rsidRDefault="00D35B4F" w:rsidP="00EA65A4">
            <w:pPr>
              <w:widowControl/>
              <w:autoSpaceDE/>
              <w:autoSpaceDN/>
              <w:spacing w:before="40" w:after="120" w:line="280" w:lineRule="atLeast"/>
              <w:rPr>
                <w:rFonts w:eastAsia="Times New Roman" w:cs="Times New Roman"/>
                <w:color w:val="264F90"/>
                <w:sz w:val="24"/>
                <w:szCs w:val="24"/>
                <w:lang w:val="en-AU"/>
              </w:rPr>
            </w:pPr>
            <w:r w:rsidRPr="00BE2878">
              <w:rPr>
                <w:rFonts w:eastAsia="Times New Roman" w:cs="Times New Roman"/>
                <w:color w:val="264F90"/>
                <w:sz w:val="24"/>
                <w:szCs w:val="24"/>
                <w:lang w:val="en-AU"/>
              </w:rPr>
              <w:t>Type of grant opportunity:</w:t>
            </w:r>
          </w:p>
        </w:tc>
        <w:tc>
          <w:tcPr>
            <w:tcW w:w="5923" w:type="dxa"/>
          </w:tcPr>
          <w:p w14:paraId="20DBE894" w14:textId="77777777" w:rsidR="00D35B4F" w:rsidRPr="00775F6D" w:rsidRDefault="00D35B4F" w:rsidP="00EA65A4">
            <w:pPr>
              <w:widowControl/>
              <w:autoSpaceDE/>
              <w:autoSpaceDN/>
              <w:spacing w:before="40" w:after="120" w:line="280" w:lineRule="atLeas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z w:val="24"/>
                <w:szCs w:val="24"/>
                <w:lang w:val="en-AU"/>
              </w:rPr>
            </w:pPr>
            <w:r w:rsidRPr="00BE2878">
              <w:rPr>
                <w:rFonts w:eastAsia="Times New Roman" w:cs="Times New Roman"/>
                <w:sz w:val="24"/>
                <w:szCs w:val="24"/>
                <w:lang w:val="en-AU"/>
              </w:rPr>
              <w:t>Open competitive</w:t>
            </w:r>
          </w:p>
        </w:tc>
      </w:tr>
    </w:tbl>
    <w:p w14:paraId="6612BEEC" w14:textId="77777777" w:rsidR="00D35B4F" w:rsidRDefault="00D35B4F" w:rsidP="00D35B4F"/>
    <w:p w14:paraId="10B2B0B1" w14:textId="77777777" w:rsidR="00A706E1" w:rsidRDefault="00A706E1">
      <w:pPr>
        <w:widowControl/>
        <w:autoSpaceDE/>
        <w:autoSpaceDN/>
        <w:rPr>
          <w:rFonts w:eastAsia="Times New Roman" w:cs="Times New Roman"/>
          <w:szCs w:val="24"/>
        </w:rPr>
      </w:pPr>
      <w:r>
        <w:rPr>
          <w:rFonts w:eastAsia="Times New Roman" w:cs="Times New Roman"/>
          <w:szCs w:val="24"/>
        </w:rPr>
        <w:br w:type="page"/>
      </w:r>
    </w:p>
    <w:p w14:paraId="78335193" w14:textId="58C5297F" w:rsidR="00D35B4F" w:rsidRDefault="00D35B4F" w:rsidP="00D35B4F">
      <w:pPr>
        <w:spacing w:before="40" w:after="120" w:line="280" w:lineRule="atLeast"/>
        <w:rPr>
          <w:rFonts w:eastAsia="Times New Roman" w:cs="Times New Roman"/>
          <w:szCs w:val="24"/>
        </w:rPr>
      </w:pPr>
      <w:r w:rsidRPr="00BE2878">
        <w:rPr>
          <w:rFonts w:eastAsia="Times New Roman" w:cs="Times New Roman"/>
          <w:szCs w:val="24"/>
        </w:rPr>
        <w:lastRenderedPageBreak/>
        <w:t>If you have any questions, contact the Regional Program Administrator in your state or territory:</w:t>
      </w:r>
    </w:p>
    <w:p w14:paraId="1208056F" w14:textId="77777777" w:rsidR="00A706E1" w:rsidRDefault="00A706E1" w:rsidP="00D35B4F">
      <w:pPr>
        <w:spacing w:before="40" w:after="120" w:line="280" w:lineRule="atLeast"/>
        <w:rPr>
          <w:rFonts w:eastAsia="Times New Roman" w:cs="Times New Roman"/>
          <w:b/>
          <w:bCs/>
          <w:szCs w:val="24"/>
        </w:rPr>
      </w:pPr>
    </w:p>
    <w:p w14:paraId="63CD7F8B" w14:textId="02C8B41B" w:rsidR="00D35B4F" w:rsidRPr="00775F6D" w:rsidRDefault="00D35B4F" w:rsidP="00595A9C">
      <w:pPr>
        <w:spacing w:after="120" w:line="280" w:lineRule="atLeast"/>
        <w:rPr>
          <w:rFonts w:eastAsia="Times New Roman" w:cs="Times New Roman"/>
          <w:b/>
          <w:bCs/>
          <w:szCs w:val="24"/>
        </w:rPr>
      </w:pPr>
      <w:r w:rsidRPr="00775F6D">
        <w:rPr>
          <w:rFonts w:eastAsia="Times New Roman" w:cs="Times New Roman"/>
          <w:b/>
          <w:bCs/>
          <w:szCs w:val="24"/>
        </w:rPr>
        <w:t>A</w:t>
      </w:r>
      <w:r>
        <w:rPr>
          <w:rFonts w:eastAsia="Times New Roman" w:cs="Times New Roman"/>
          <w:b/>
          <w:bCs/>
          <w:szCs w:val="24"/>
        </w:rPr>
        <w:t xml:space="preserve">ustralian </w:t>
      </w:r>
      <w:r w:rsidRPr="00775F6D">
        <w:rPr>
          <w:rFonts w:eastAsia="Times New Roman" w:cs="Times New Roman"/>
          <w:b/>
          <w:bCs/>
          <w:szCs w:val="24"/>
        </w:rPr>
        <w:t>C</w:t>
      </w:r>
      <w:r>
        <w:rPr>
          <w:rFonts w:eastAsia="Times New Roman" w:cs="Times New Roman"/>
          <w:b/>
          <w:bCs/>
          <w:szCs w:val="24"/>
        </w:rPr>
        <w:t xml:space="preserve">apital </w:t>
      </w:r>
      <w:r w:rsidRPr="00775F6D">
        <w:rPr>
          <w:rFonts w:eastAsia="Times New Roman" w:cs="Times New Roman"/>
          <w:b/>
          <w:bCs/>
          <w:szCs w:val="24"/>
        </w:rPr>
        <w:t>T</w:t>
      </w:r>
      <w:r>
        <w:rPr>
          <w:rFonts w:eastAsia="Times New Roman" w:cs="Times New Roman"/>
          <w:b/>
          <w:bCs/>
          <w:szCs w:val="24"/>
        </w:rPr>
        <w:t xml:space="preserve">erritory: </w:t>
      </w:r>
      <w:proofErr w:type="spellStart"/>
      <w:r w:rsidRPr="00775F6D">
        <w:rPr>
          <w:rFonts w:eastAsia="Times New Roman" w:cs="Times New Roman"/>
          <w:szCs w:val="24"/>
        </w:rPr>
        <w:t>artsACT</w:t>
      </w:r>
      <w:proofErr w:type="spellEnd"/>
    </w:p>
    <w:p w14:paraId="5DA2DD2C" w14:textId="77777777" w:rsidR="00D35B4F" w:rsidRPr="00775F6D" w:rsidRDefault="00D35B4F" w:rsidP="00595A9C">
      <w:pPr>
        <w:spacing w:after="120" w:line="280" w:lineRule="atLeast"/>
        <w:rPr>
          <w:rFonts w:eastAsia="Times New Roman" w:cs="Times New Roman"/>
          <w:b/>
          <w:bCs/>
          <w:szCs w:val="24"/>
        </w:rPr>
      </w:pPr>
      <w:r w:rsidRPr="00775F6D">
        <w:rPr>
          <w:rFonts w:eastAsia="Times New Roman" w:cs="Times New Roman"/>
          <w:szCs w:val="24"/>
        </w:rPr>
        <w:t xml:space="preserve">Email: </w:t>
      </w:r>
      <w:hyperlink r:id="rId9">
        <w:r w:rsidRPr="00775F6D">
          <w:rPr>
            <w:rStyle w:val="Hyperlink"/>
            <w:rFonts w:eastAsia="Times New Roman" w:cs="Times New Roman"/>
            <w:szCs w:val="24"/>
          </w:rPr>
          <w:t>artsACT@act.gov.au</w:t>
        </w:r>
      </w:hyperlink>
    </w:p>
    <w:p w14:paraId="4C0BCD7B" w14:textId="77777777" w:rsidR="00D35B4F" w:rsidRPr="00775F6D" w:rsidRDefault="00D35B4F" w:rsidP="00595A9C">
      <w:pPr>
        <w:spacing w:after="120" w:line="280" w:lineRule="atLeast"/>
        <w:rPr>
          <w:rFonts w:eastAsia="Times New Roman" w:cs="Times New Roman"/>
          <w:b/>
          <w:bCs/>
          <w:szCs w:val="24"/>
        </w:rPr>
      </w:pPr>
      <w:r w:rsidRPr="00775F6D">
        <w:rPr>
          <w:rFonts w:eastAsia="Times New Roman" w:cs="Times New Roman"/>
          <w:szCs w:val="24"/>
        </w:rPr>
        <w:t>Phone: 02 6207 2384</w:t>
      </w:r>
    </w:p>
    <w:p w14:paraId="7BD6C21E" w14:textId="77777777" w:rsidR="00D35B4F" w:rsidRDefault="00D35B4F" w:rsidP="00D35B4F">
      <w:pPr>
        <w:spacing w:before="40" w:after="120" w:line="280" w:lineRule="atLeast"/>
        <w:rPr>
          <w:rFonts w:eastAsia="Times New Roman" w:cs="Times New Roman"/>
          <w:b/>
          <w:bCs/>
          <w:szCs w:val="24"/>
        </w:rPr>
      </w:pPr>
    </w:p>
    <w:p w14:paraId="78E20250" w14:textId="77777777" w:rsidR="00D35B4F" w:rsidRPr="00775F6D" w:rsidRDefault="00D35B4F" w:rsidP="00D35B4F">
      <w:pPr>
        <w:spacing w:before="40" w:after="120" w:line="280" w:lineRule="atLeast"/>
        <w:rPr>
          <w:rFonts w:eastAsia="Times New Roman" w:cs="Times New Roman"/>
          <w:b/>
          <w:bCs/>
          <w:szCs w:val="24"/>
        </w:rPr>
      </w:pPr>
      <w:r w:rsidRPr="00775F6D">
        <w:rPr>
          <w:rFonts w:eastAsia="Times New Roman" w:cs="Times New Roman"/>
          <w:b/>
          <w:bCs/>
          <w:szCs w:val="24"/>
          <w:lang w:val="en-AU"/>
        </w:rPr>
        <w:t>N</w:t>
      </w:r>
      <w:r>
        <w:rPr>
          <w:rFonts w:eastAsia="Times New Roman" w:cs="Times New Roman"/>
          <w:b/>
          <w:bCs/>
          <w:szCs w:val="24"/>
          <w:lang w:val="en-AU"/>
        </w:rPr>
        <w:t xml:space="preserve">ew </w:t>
      </w:r>
      <w:r w:rsidRPr="00775F6D">
        <w:rPr>
          <w:rFonts w:eastAsia="Times New Roman" w:cs="Times New Roman"/>
          <w:b/>
          <w:bCs/>
          <w:szCs w:val="24"/>
          <w:lang w:val="en-AU"/>
        </w:rPr>
        <w:t>S</w:t>
      </w:r>
      <w:r>
        <w:rPr>
          <w:rFonts w:eastAsia="Times New Roman" w:cs="Times New Roman"/>
          <w:b/>
          <w:bCs/>
          <w:szCs w:val="24"/>
          <w:lang w:val="en-AU"/>
        </w:rPr>
        <w:t xml:space="preserve">outh </w:t>
      </w:r>
      <w:r w:rsidRPr="00775F6D">
        <w:rPr>
          <w:rFonts w:eastAsia="Times New Roman" w:cs="Times New Roman"/>
          <w:b/>
          <w:bCs/>
          <w:szCs w:val="24"/>
          <w:lang w:val="en-AU"/>
        </w:rPr>
        <w:t>W</w:t>
      </w:r>
      <w:r>
        <w:rPr>
          <w:rFonts w:eastAsia="Times New Roman" w:cs="Times New Roman"/>
          <w:b/>
          <w:bCs/>
          <w:szCs w:val="24"/>
          <w:lang w:val="en-AU"/>
        </w:rPr>
        <w:t>ales</w:t>
      </w:r>
      <w:r w:rsidRPr="00775F6D">
        <w:rPr>
          <w:rFonts w:eastAsia="Times New Roman" w:cs="Times New Roman"/>
          <w:szCs w:val="24"/>
        </w:rPr>
        <w:t>: Regional Arts NSW</w:t>
      </w:r>
    </w:p>
    <w:p w14:paraId="117FBC37" w14:textId="77777777" w:rsidR="00D35B4F" w:rsidRPr="00775F6D" w:rsidRDefault="00D35B4F" w:rsidP="00D35B4F">
      <w:pPr>
        <w:spacing w:before="40" w:after="120" w:line="280" w:lineRule="atLeast"/>
        <w:rPr>
          <w:rFonts w:eastAsia="Times New Roman" w:cs="Times New Roman"/>
          <w:b/>
          <w:bCs/>
          <w:szCs w:val="24"/>
        </w:rPr>
      </w:pPr>
      <w:r w:rsidRPr="00775F6D">
        <w:rPr>
          <w:rFonts w:eastAsia="Times New Roman" w:cs="Times New Roman"/>
          <w:szCs w:val="24"/>
        </w:rPr>
        <w:t xml:space="preserve">Email: </w:t>
      </w:r>
      <w:hyperlink r:id="rId10" w:history="1">
        <w:r w:rsidRPr="00775F6D">
          <w:rPr>
            <w:rStyle w:val="Hyperlink"/>
            <w:rFonts w:eastAsia="Times New Roman" w:cs="Times New Roman"/>
            <w:szCs w:val="24"/>
          </w:rPr>
          <w:t>funding@regionalartsnsw.com.au</w:t>
        </w:r>
      </w:hyperlink>
    </w:p>
    <w:p w14:paraId="6C6434E9" w14:textId="77777777" w:rsidR="00D35B4F" w:rsidRPr="00775F6D" w:rsidRDefault="00D35B4F" w:rsidP="00D35B4F">
      <w:pPr>
        <w:spacing w:before="40" w:after="120" w:line="280" w:lineRule="atLeast"/>
        <w:rPr>
          <w:rFonts w:eastAsia="Times New Roman" w:cs="Times New Roman"/>
          <w:b/>
          <w:bCs/>
          <w:szCs w:val="24"/>
        </w:rPr>
      </w:pPr>
      <w:r w:rsidRPr="00775F6D">
        <w:rPr>
          <w:rFonts w:eastAsia="Times New Roman" w:cs="Times New Roman"/>
          <w:szCs w:val="24"/>
        </w:rPr>
        <w:t>Phone: 02 9270 2500</w:t>
      </w:r>
    </w:p>
    <w:p w14:paraId="5B4ED1EB" w14:textId="77777777" w:rsidR="00D35B4F" w:rsidRDefault="00D35B4F" w:rsidP="00D35B4F">
      <w:pPr>
        <w:spacing w:before="40" w:after="120" w:line="280" w:lineRule="atLeast"/>
        <w:rPr>
          <w:rFonts w:eastAsia="Times New Roman" w:cs="Times New Roman"/>
          <w:szCs w:val="24"/>
        </w:rPr>
      </w:pPr>
    </w:p>
    <w:p w14:paraId="79D80733" w14:textId="77777777" w:rsidR="00D35B4F" w:rsidRPr="00775F6D" w:rsidRDefault="00D35B4F" w:rsidP="00D35B4F">
      <w:pPr>
        <w:spacing w:before="40" w:after="120" w:line="280" w:lineRule="atLeast"/>
        <w:rPr>
          <w:rFonts w:eastAsia="Times New Roman" w:cs="Times New Roman"/>
          <w:b/>
          <w:bCs/>
          <w:szCs w:val="24"/>
        </w:rPr>
      </w:pPr>
      <w:r w:rsidRPr="00775F6D">
        <w:rPr>
          <w:rFonts w:eastAsia="Times New Roman" w:cs="Times New Roman"/>
          <w:b/>
          <w:bCs/>
          <w:szCs w:val="24"/>
        </w:rPr>
        <w:t>N</w:t>
      </w:r>
      <w:r>
        <w:rPr>
          <w:rFonts w:eastAsia="Times New Roman" w:cs="Times New Roman"/>
          <w:b/>
          <w:bCs/>
          <w:szCs w:val="24"/>
        </w:rPr>
        <w:t xml:space="preserve">orthern </w:t>
      </w:r>
      <w:r w:rsidRPr="00775F6D">
        <w:rPr>
          <w:rFonts w:eastAsia="Times New Roman" w:cs="Times New Roman"/>
          <w:b/>
          <w:bCs/>
          <w:szCs w:val="24"/>
        </w:rPr>
        <w:t>T</w:t>
      </w:r>
      <w:r>
        <w:rPr>
          <w:rFonts w:eastAsia="Times New Roman" w:cs="Times New Roman"/>
          <w:b/>
          <w:bCs/>
          <w:szCs w:val="24"/>
        </w:rPr>
        <w:t>erritory</w:t>
      </w:r>
      <w:r w:rsidRPr="00775F6D">
        <w:rPr>
          <w:rFonts w:eastAsia="Times New Roman" w:cs="Times New Roman"/>
          <w:b/>
          <w:bCs/>
          <w:szCs w:val="24"/>
        </w:rPr>
        <w:t>:</w:t>
      </w:r>
      <w:r w:rsidRPr="00775F6D">
        <w:rPr>
          <w:rFonts w:eastAsia="Times New Roman" w:cs="Times New Roman"/>
          <w:szCs w:val="24"/>
        </w:rPr>
        <w:t xml:space="preserve"> Darwin Community Arts</w:t>
      </w:r>
    </w:p>
    <w:p w14:paraId="6F991FC4" w14:textId="77777777" w:rsidR="00D35B4F" w:rsidRPr="00775F6D" w:rsidRDefault="00D35B4F" w:rsidP="00D35B4F">
      <w:pPr>
        <w:spacing w:before="40" w:after="120" w:line="280" w:lineRule="atLeast"/>
        <w:rPr>
          <w:rFonts w:eastAsia="Times New Roman" w:cs="Times New Roman"/>
          <w:b/>
          <w:bCs/>
          <w:szCs w:val="24"/>
        </w:rPr>
      </w:pPr>
      <w:r w:rsidRPr="00775F6D">
        <w:rPr>
          <w:rFonts w:eastAsia="Times New Roman" w:cs="Times New Roman"/>
          <w:szCs w:val="24"/>
        </w:rPr>
        <w:t xml:space="preserve">Email: </w:t>
      </w:r>
      <w:hyperlink r:id="rId11">
        <w:r w:rsidRPr="00775F6D">
          <w:rPr>
            <w:rStyle w:val="Hyperlink"/>
            <w:rFonts w:eastAsia="Times New Roman" w:cs="Times New Roman"/>
            <w:szCs w:val="24"/>
          </w:rPr>
          <w:t>raf@darwincommunityarts.org.au</w:t>
        </w:r>
      </w:hyperlink>
    </w:p>
    <w:p w14:paraId="6064A626" w14:textId="77777777" w:rsidR="00D35B4F" w:rsidRPr="00775F6D" w:rsidRDefault="00D35B4F" w:rsidP="00D35B4F">
      <w:pPr>
        <w:spacing w:before="40" w:after="120" w:line="280" w:lineRule="atLeast"/>
        <w:rPr>
          <w:rFonts w:eastAsia="Times New Roman" w:cs="Times New Roman"/>
          <w:b/>
          <w:bCs/>
          <w:szCs w:val="24"/>
        </w:rPr>
      </w:pPr>
      <w:r w:rsidRPr="00775F6D">
        <w:rPr>
          <w:rFonts w:eastAsia="Times New Roman" w:cs="Times New Roman"/>
          <w:szCs w:val="24"/>
        </w:rPr>
        <w:t>Phone: 08 8961 9005</w:t>
      </w:r>
    </w:p>
    <w:p w14:paraId="1046FB11" w14:textId="77777777" w:rsidR="00D35B4F" w:rsidRDefault="00D35B4F" w:rsidP="00D35B4F">
      <w:pPr>
        <w:spacing w:before="40" w:after="120" w:line="280" w:lineRule="atLeast"/>
        <w:rPr>
          <w:rFonts w:eastAsia="Times New Roman" w:cs="Times New Roman"/>
          <w:szCs w:val="24"/>
        </w:rPr>
      </w:pPr>
    </w:p>
    <w:p w14:paraId="0E1A66F0" w14:textId="77777777" w:rsidR="00D35B4F" w:rsidRPr="00775F6D" w:rsidRDefault="00D35B4F" w:rsidP="00D35B4F">
      <w:pPr>
        <w:spacing w:before="40" w:after="120" w:line="280" w:lineRule="atLeast"/>
        <w:rPr>
          <w:rFonts w:eastAsia="Times New Roman" w:cs="Times New Roman"/>
          <w:b/>
          <w:bCs/>
          <w:szCs w:val="24"/>
        </w:rPr>
      </w:pPr>
      <w:r w:rsidRPr="00775F6D">
        <w:rPr>
          <w:rFonts w:eastAsia="Times New Roman" w:cs="Times New Roman"/>
          <w:b/>
          <w:bCs/>
          <w:szCs w:val="24"/>
        </w:rPr>
        <w:t>Q</w:t>
      </w:r>
      <w:r>
        <w:rPr>
          <w:rFonts w:eastAsia="Times New Roman" w:cs="Times New Roman"/>
          <w:b/>
          <w:bCs/>
          <w:szCs w:val="24"/>
        </w:rPr>
        <w:t>ueensland</w:t>
      </w:r>
      <w:r w:rsidRPr="00775F6D">
        <w:rPr>
          <w:rFonts w:eastAsia="Times New Roman" w:cs="Times New Roman"/>
          <w:b/>
          <w:bCs/>
          <w:szCs w:val="24"/>
        </w:rPr>
        <w:t>:</w:t>
      </w:r>
      <w:r w:rsidRPr="00775F6D">
        <w:rPr>
          <w:rFonts w:eastAsia="Times New Roman" w:cs="Times New Roman"/>
          <w:szCs w:val="24"/>
        </w:rPr>
        <w:t xml:space="preserve"> Flying Arts Alliance</w:t>
      </w:r>
    </w:p>
    <w:p w14:paraId="25EBBBAA" w14:textId="77777777" w:rsidR="00D35B4F" w:rsidRPr="00775F6D" w:rsidRDefault="00D35B4F" w:rsidP="00D35B4F">
      <w:pPr>
        <w:spacing w:before="40" w:after="120" w:line="280" w:lineRule="atLeast"/>
        <w:rPr>
          <w:rFonts w:eastAsia="Times New Roman" w:cs="Times New Roman"/>
          <w:b/>
          <w:bCs/>
          <w:szCs w:val="24"/>
        </w:rPr>
      </w:pPr>
      <w:r w:rsidRPr="00775F6D">
        <w:rPr>
          <w:rFonts w:eastAsia="Times New Roman" w:cs="Times New Roman"/>
          <w:szCs w:val="24"/>
        </w:rPr>
        <w:t>Email:</w:t>
      </w:r>
      <w:r w:rsidRPr="00775F6D">
        <w:rPr>
          <w:b/>
          <w:bCs/>
          <w:sz w:val="22"/>
        </w:rPr>
        <w:t xml:space="preserve"> </w:t>
      </w:r>
      <w:hyperlink r:id="rId12">
        <w:r w:rsidRPr="00775F6D">
          <w:rPr>
            <w:rStyle w:val="Hyperlink"/>
            <w:rFonts w:eastAsia="Times New Roman" w:cs="Times New Roman"/>
            <w:szCs w:val="24"/>
          </w:rPr>
          <w:t>info@flyingarts.org.au</w:t>
        </w:r>
      </w:hyperlink>
    </w:p>
    <w:p w14:paraId="5F8B1E41" w14:textId="77777777" w:rsidR="00D35B4F" w:rsidRPr="00775F6D" w:rsidRDefault="00D35B4F" w:rsidP="00D35B4F">
      <w:pPr>
        <w:spacing w:before="40" w:after="120" w:line="280" w:lineRule="atLeast"/>
        <w:rPr>
          <w:rFonts w:eastAsia="Times New Roman" w:cs="Times New Roman"/>
          <w:b/>
          <w:bCs/>
          <w:szCs w:val="24"/>
        </w:rPr>
      </w:pPr>
      <w:r w:rsidRPr="00775F6D">
        <w:rPr>
          <w:rFonts w:eastAsia="Times New Roman" w:cs="Times New Roman"/>
          <w:szCs w:val="24"/>
        </w:rPr>
        <w:t>Phone: 07 3216 1322</w:t>
      </w:r>
    </w:p>
    <w:p w14:paraId="771497F9" w14:textId="77777777" w:rsidR="00D35B4F" w:rsidRDefault="00D35B4F" w:rsidP="00D35B4F">
      <w:pPr>
        <w:spacing w:before="40" w:after="120" w:line="280" w:lineRule="atLeast"/>
        <w:rPr>
          <w:rFonts w:eastAsia="Times New Roman" w:cs="Times New Roman"/>
          <w:szCs w:val="24"/>
        </w:rPr>
      </w:pPr>
    </w:p>
    <w:p w14:paraId="6C172F07" w14:textId="77777777" w:rsidR="00D35B4F" w:rsidRPr="00775F6D" w:rsidRDefault="00D35B4F" w:rsidP="00D35B4F">
      <w:pPr>
        <w:spacing w:before="40" w:after="120" w:line="280" w:lineRule="atLeast"/>
        <w:rPr>
          <w:rFonts w:eastAsia="Times New Roman" w:cs="Times New Roman"/>
          <w:b/>
          <w:bCs/>
          <w:szCs w:val="24"/>
        </w:rPr>
      </w:pPr>
      <w:r w:rsidRPr="00775F6D">
        <w:rPr>
          <w:rFonts w:eastAsia="Times New Roman" w:cs="Times New Roman"/>
          <w:b/>
          <w:bCs/>
          <w:szCs w:val="24"/>
        </w:rPr>
        <w:t>South Australia:</w:t>
      </w:r>
      <w:r w:rsidRPr="00775F6D">
        <w:rPr>
          <w:rFonts w:eastAsia="Times New Roman" w:cs="Times New Roman"/>
          <w:szCs w:val="24"/>
        </w:rPr>
        <w:t xml:space="preserve"> Country Arts SA</w:t>
      </w:r>
    </w:p>
    <w:p w14:paraId="50741E3F" w14:textId="77777777" w:rsidR="00D35B4F" w:rsidRPr="00775F6D" w:rsidRDefault="00D35B4F" w:rsidP="00D35B4F">
      <w:pPr>
        <w:spacing w:before="40" w:after="120" w:line="280" w:lineRule="atLeast"/>
        <w:rPr>
          <w:rFonts w:eastAsia="Times New Roman" w:cs="Times New Roman"/>
          <w:b/>
          <w:bCs/>
          <w:szCs w:val="24"/>
        </w:rPr>
      </w:pPr>
      <w:r w:rsidRPr="00775F6D">
        <w:rPr>
          <w:rFonts w:eastAsia="Times New Roman" w:cs="Times New Roman"/>
          <w:szCs w:val="24"/>
        </w:rPr>
        <w:t xml:space="preserve">Email: </w:t>
      </w:r>
      <w:hyperlink r:id="rId13">
        <w:r w:rsidRPr="00775F6D">
          <w:rPr>
            <w:rStyle w:val="Hyperlink"/>
            <w:rFonts w:eastAsia="Times New Roman" w:cs="Times New Roman"/>
            <w:szCs w:val="24"/>
          </w:rPr>
          <w:t>email@countryarts.org.au</w:t>
        </w:r>
      </w:hyperlink>
    </w:p>
    <w:p w14:paraId="11B936B9" w14:textId="77777777" w:rsidR="00D35B4F" w:rsidRPr="00775F6D" w:rsidRDefault="00D35B4F" w:rsidP="00D35B4F">
      <w:pPr>
        <w:spacing w:before="40" w:after="120" w:line="280" w:lineRule="atLeast"/>
        <w:rPr>
          <w:rFonts w:eastAsia="Times New Roman" w:cs="Times New Roman"/>
          <w:b/>
          <w:bCs/>
          <w:szCs w:val="24"/>
        </w:rPr>
      </w:pPr>
      <w:r w:rsidRPr="00775F6D">
        <w:rPr>
          <w:rFonts w:eastAsia="Times New Roman" w:cs="Times New Roman"/>
          <w:szCs w:val="24"/>
        </w:rPr>
        <w:t>Phone: 08 8444 0400</w:t>
      </w:r>
    </w:p>
    <w:p w14:paraId="097516E6" w14:textId="77777777" w:rsidR="00D35B4F" w:rsidRDefault="00D35B4F" w:rsidP="00D35B4F">
      <w:pPr>
        <w:spacing w:before="40" w:after="120" w:line="280" w:lineRule="atLeast"/>
        <w:rPr>
          <w:rFonts w:eastAsia="Times New Roman" w:cs="Times New Roman"/>
          <w:szCs w:val="24"/>
        </w:rPr>
      </w:pPr>
    </w:p>
    <w:p w14:paraId="6BFC382A" w14:textId="77777777" w:rsidR="00D35B4F" w:rsidRPr="00775F6D" w:rsidRDefault="00D35B4F" w:rsidP="00D35B4F">
      <w:pPr>
        <w:spacing w:before="40" w:after="120" w:line="280" w:lineRule="atLeast"/>
        <w:rPr>
          <w:rFonts w:eastAsia="Times New Roman" w:cs="Times New Roman"/>
          <w:b/>
          <w:bCs/>
          <w:szCs w:val="24"/>
        </w:rPr>
      </w:pPr>
      <w:r w:rsidRPr="00775F6D">
        <w:rPr>
          <w:rFonts w:eastAsia="Times New Roman" w:cs="Times New Roman"/>
          <w:b/>
          <w:bCs/>
          <w:szCs w:val="24"/>
        </w:rPr>
        <w:t>Tasmania:</w:t>
      </w:r>
      <w:r w:rsidRPr="00775F6D">
        <w:rPr>
          <w:rFonts w:eastAsia="Times New Roman" w:cs="Times New Roman"/>
          <w:szCs w:val="24"/>
        </w:rPr>
        <w:t xml:space="preserve"> RANT Arts</w:t>
      </w:r>
    </w:p>
    <w:p w14:paraId="46038F74" w14:textId="77777777" w:rsidR="00D35B4F" w:rsidRPr="00775F6D" w:rsidRDefault="00D35B4F" w:rsidP="00D35B4F">
      <w:pPr>
        <w:spacing w:before="40" w:after="120" w:line="280" w:lineRule="atLeast"/>
        <w:rPr>
          <w:rFonts w:eastAsia="Times New Roman" w:cs="Times New Roman"/>
          <w:b/>
          <w:bCs/>
          <w:szCs w:val="24"/>
        </w:rPr>
      </w:pPr>
      <w:r w:rsidRPr="00775F6D">
        <w:rPr>
          <w:rFonts w:eastAsia="Times New Roman" w:cs="Times New Roman"/>
          <w:szCs w:val="24"/>
        </w:rPr>
        <w:t xml:space="preserve">Email: </w:t>
      </w:r>
      <w:hyperlink r:id="rId14">
        <w:r w:rsidRPr="00775F6D">
          <w:rPr>
            <w:rStyle w:val="Hyperlink"/>
            <w:rFonts w:eastAsia="Times New Roman" w:cs="Times New Roman"/>
            <w:szCs w:val="24"/>
          </w:rPr>
          <w:t>info@rantarts.com</w:t>
        </w:r>
      </w:hyperlink>
    </w:p>
    <w:p w14:paraId="11A33A12" w14:textId="77777777" w:rsidR="00D35B4F" w:rsidRPr="00775F6D" w:rsidRDefault="00D35B4F" w:rsidP="00D35B4F">
      <w:pPr>
        <w:spacing w:before="40" w:after="120" w:line="280" w:lineRule="atLeast"/>
        <w:rPr>
          <w:rFonts w:eastAsia="Times New Roman" w:cs="Times New Roman"/>
          <w:b/>
          <w:bCs/>
          <w:szCs w:val="24"/>
        </w:rPr>
      </w:pPr>
      <w:r w:rsidRPr="00775F6D">
        <w:rPr>
          <w:rFonts w:eastAsia="Times New Roman" w:cs="Times New Roman"/>
          <w:szCs w:val="24"/>
        </w:rPr>
        <w:t>Phone: 03 6331 8232</w:t>
      </w:r>
    </w:p>
    <w:p w14:paraId="3DF791B7" w14:textId="77777777" w:rsidR="00D35B4F" w:rsidRDefault="00D35B4F" w:rsidP="00D35B4F">
      <w:pPr>
        <w:spacing w:before="40" w:after="120" w:line="280" w:lineRule="atLeast"/>
        <w:rPr>
          <w:rFonts w:eastAsia="Times New Roman" w:cs="Times New Roman"/>
          <w:szCs w:val="24"/>
        </w:rPr>
      </w:pPr>
    </w:p>
    <w:p w14:paraId="5D9DF6C4" w14:textId="77777777" w:rsidR="00D35B4F" w:rsidRPr="00775F6D" w:rsidRDefault="00D35B4F" w:rsidP="00D35B4F">
      <w:pPr>
        <w:spacing w:before="40" w:after="120" w:line="280" w:lineRule="atLeast"/>
        <w:rPr>
          <w:rFonts w:eastAsia="Times New Roman" w:cs="Times New Roman"/>
          <w:b/>
          <w:bCs/>
          <w:szCs w:val="24"/>
        </w:rPr>
      </w:pPr>
      <w:r w:rsidRPr="00775F6D">
        <w:rPr>
          <w:rFonts w:eastAsia="Times New Roman" w:cs="Times New Roman"/>
          <w:b/>
          <w:bCs/>
          <w:szCs w:val="24"/>
        </w:rPr>
        <w:t>Victoria:</w:t>
      </w:r>
      <w:r w:rsidRPr="00775F6D">
        <w:rPr>
          <w:rFonts w:eastAsia="Times New Roman" w:cs="Times New Roman"/>
          <w:szCs w:val="24"/>
        </w:rPr>
        <w:t xml:space="preserve"> Regional Arts Victoria</w:t>
      </w:r>
    </w:p>
    <w:p w14:paraId="10109C84" w14:textId="77777777" w:rsidR="00D35B4F" w:rsidRPr="00775F6D" w:rsidRDefault="00D35B4F" w:rsidP="00D35B4F">
      <w:pPr>
        <w:spacing w:before="40" w:after="120" w:line="280" w:lineRule="atLeast"/>
        <w:rPr>
          <w:rFonts w:eastAsia="Times New Roman" w:cs="Times New Roman"/>
          <w:b/>
          <w:bCs/>
          <w:szCs w:val="24"/>
        </w:rPr>
      </w:pPr>
      <w:r w:rsidRPr="00775F6D">
        <w:rPr>
          <w:rFonts w:eastAsia="Times New Roman" w:cs="Times New Roman"/>
          <w:szCs w:val="24"/>
        </w:rPr>
        <w:t xml:space="preserve">Email: </w:t>
      </w:r>
      <w:hyperlink r:id="rId15">
        <w:r w:rsidRPr="00775F6D">
          <w:rPr>
            <w:rStyle w:val="Hyperlink"/>
            <w:rFonts w:eastAsia="Times New Roman" w:cs="Times New Roman"/>
            <w:szCs w:val="24"/>
          </w:rPr>
          <w:t>grants@rav.net.au</w:t>
        </w:r>
      </w:hyperlink>
    </w:p>
    <w:p w14:paraId="6851293A" w14:textId="77777777" w:rsidR="00D35B4F" w:rsidRPr="00775F6D" w:rsidRDefault="00D35B4F" w:rsidP="00D35B4F">
      <w:pPr>
        <w:spacing w:before="40" w:after="120" w:line="280" w:lineRule="atLeast"/>
        <w:rPr>
          <w:rFonts w:eastAsia="Times New Roman" w:cs="Times New Roman"/>
          <w:b/>
          <w:bCs/>
          <w:szCs w:val="24"/>
        </w:rPr>
      </w:pPr>
      <w:r w:rsidRPr="00775F6D">
        <w:rPr>
          <w:rFonts w:eastAsia="Times New Roman" w:cs="Times New Roman"/>
          <w:szCs w:val="24"/>
        </w:rPr>
        <w:t>Phone: 1300 882 531</w:t>
      </w:r>
    </w:p>
    <w:p w14:paraId="0CA77588" w14:textId="77777777" w:rsidR="00D35B4F" w:rsidRDefault="00D35B4F" w:rsidP="00D35B4F">
      <w:pPr>
        <w:spacing w:before="40" w:after="120" w:line="280" w:lineRule="atLeast"/>
        <w:rPr>
          <w:rFonts w:eastAsia="Times New Roman" w:cs="Times New Roman"/>
          <w:szCs w:val="24"/>
        </w:rPr>
      </w:pPr>
    </w:p>
    <w:p w14:paraId="0F54A59F" w14:textId="77777777" w:rsidR="00D35B4F" w:rsidRPr="00775F6D" w:rsidRDefault="00D35B4F" w:rsidP="00D35B4F">
      <w:pPr>
        <w:spacing w:before="40" w:after="120" w:line="280" w:lineRule="atLeast"/>
        <w:rPr>
          <w:rFonts w:eastAsia="Times New Roman" w:cs="Times New Roman"/>
          <w:b/>
          <w:bCs/>
          <w:szCs w:val="24"/>
        </w:rPr>
      </w:pPr>
      <w:r w:rsidRPr="00775F6D">
        <w:rPr>
          <w:rFonts w:eastAsia="Times New Roman" w:cs="Times New Roman"/>
          <w:b/>
          <w:bCs/>
          <w:szCs w:val="24"/>
        </w:rPr>
        <w:t>Western Australia:</w:t>
      </w:r>
      <w:r w:rsidRPr="00775F6D">
        <w:rPr>
          <w:rFonts w:eastAsia="Times New Roman" w:cs="Times New Roman"/>
          <w:szCs w:val="24"/>
        </w:rPr>
        <w:t xml:space="preserve"> Regional Arts WA</w:t>
      </w:r>
    </w:p>
    <w:p w14:paraId="3D62759E" w14:textId="77777777" w:rsidR="00D35B4F" w:rsidRPr="00775F6D" w:rsidRDefault="00D35B4F" w:rsidP="00D35B4F">
      <w:pPr>
        <w:spacing w:before="40" w:after="120" w:line="280" w:lineRule="atLeast"/>
        <w:rPr>
          <w:rFonts w:eastAsia="Times New Roman" w:cs="Times New Roman"/>
          <w:b/>
          <w:bCs/>
          <w:szCs w:val="24"/>
        </w:rPr>
      </w:pPr>
      <w:r w:rsidRPr="00775F6D">
        <w:rPr>
          <w:rFonts w:eastAsia="Times New Roman" w:cs="Times New Roman"/>
          <w:szCs w:val="24"/>
        </w:rPr>
        <w:t xml:space="preserve">Email: </w:t>
      </w:r>
      <w:hyperlink r:id="rId16">
        <w:r w:rsidRPr="00775F6D">
          <w:rPr>
            <w:rStyle w:val="Hyperlink"/>
            <w:rFonts w:eastAsia="Times New Roman" w:cs="Times New Roman"/>
            <w:szCs w:val="24"/>
          </w:rPr>
          <w:t>info@regionalartswa.org.au</w:t>
        </w:r>
      </w:hyperlink>
    </w:p>
    <w:p w14:paraId="3B8D5731" w14:textId="77777777" w:rsidR="00AF1C81" w:rsidRDefault="00D35B4F" w:rsidP="00595A9C">
      <w:pPr>
        <w:pStyle w:val="BodyText"/>
        <w:sectPr w:rsidR="00AF1C81" w:rsidSect="00D35B4F">
          <w:headerReference w:type="even" r:id="rId17"/>
          <w:footerReference w:type="even" r:id="rId18"/>
          <w:footerReference w:type="default" r:id="rId19"/>
          <w:headerReference w:type="first" r:id="rId20"/>
          <w:footerReference w:type="first" r:id="rId21"/>
          <w:pgSz w:w="11906" w:h="16838"/>
          <w:pgMar w:top="1582" w:right="1440" w:bottom="1440" w:left="1440" w:header="352" w:footer="372" w:gutter="0"/>
          <w:cols w:space="708"/>
          <w:docGrid w:linePitch="360"/>
        </w:sectPr>
      </w:pPr>
      <w:r>
        <w:t xml:space="preserve">Phone: </w:t>
      </w:r>
      <w:r w:rsidRPr="00775F6D">
        <w:t>08 9200 6200</w:t>
      </w:r>
    </w:p>
    <w:sdt>
      <w:sdtPr>
        <w:rPr>
          <w:rFonts w:eastAsia="Arial"/>
          <w:b w:val="0"/>
          <w:bCs w:val="0"/>
          <w:color w:val="auto"/>
          <w:sz w:val="24"/>
          <w:szCs w:val="22"/>
        </w:rPr>
        <w:id w:val="1574544482"/>
        <w:docPartObj>
          <w:docPartGallery w:val="Table of Contents"/>
          <w:docPartUnique/>
        </w:docPartObj>
      </w:sdtPr>
      <w:sdtEndPr>
        <w:rPr>
          <w:noProof/>
        </w:rPr>
      </w:sdtEndPr>
      <w:sdtContent>
        <w:p w14:paraId="2A2F5907" w14:textId="47700141" w:rsidR="00AF1C81" w:rsidRPr="0050470E" w:rsidRDefault="00AF1C81" w:rsidP="00595A9C">
          <w:pPr>
            <w:pStyle w:val="TOCHeading"/>
          </w:pPr>
          <w:r w:rsidRPr="0050470E">
            <w:t>Table of Contents</w:t>
          </w:r>
        </w:p>
        <w:p w14:paraId="1732364B" w14:textId="51017D00" w:rsidR="00603BCD" w:rsidRDefault="00AF1C81">
          <w:pPr>
            <w:pStyle w:val="TOC1"/>
            <w:tabs>
              <w:tab w:val="left" w:pos="480"/>
              <w:tab w:val="right" w:leader="dot" w:pos="9016"/>
            </w:tabs>
            <w:rPr>
              <w:rFonts w:asciiTheme="minorHAnsi" w:eastAsiaTheme="minorEastAsia" w:hAnsiTheme="minorHAnsi" w:cstheme="minorBidi"/>
              <w:b w:val="0"/>
              <w:bCs w:val="0"/>
              <w:iCs w:val="0"/>
              <w:noProof/>
              <w:kern w:val="2"/>
              <w:lang w:val="en-AU" w:eastAsia="en-GB"/>
              <w14:ligatures w14:val="standardContextual"/>
            </w:rPr>
          </w:pPr>
          <w:r>
            <w:rPr>
              <w:iCs w:val="0"/>
            </w:rPr>
            <w:fldChar w:fldCharType="begin"/>
          </w:r>
          <w:r>
            <w:rPr>
              <w:iCs w:val="0"/>
            </w:rPr>
            <w:instrText xml:space="preserve"> TOC \o "1-2" \h \z \u </w:instrText>
          </w:r>
          <w:r>
            <w:rPr>
              <w:iCs w:val="0"/>
            </w:rPr>
            <w:fldChar w:fldCharType="separate"/>
          </w:r>
          <w:hyperlink w:anchor="_Toc229563079" w:history="1">
            <w:r w:rsidR="00603BCD" w:rsidRPr="00430721">
              <w:rPr>
                <w:rStyle w:val="Hyperlink"/>
                <w:noProof/>
              </w:rPr>
              <w:t>1.</w:t>
            </w:r>
            <w:r w:rsidR="00603BCD">
              <w:rPr>
                <w:rFonts w:asciiTheme="minorHAnsi" w:eastAsiaTheme="minorEastAsia" w:hAnsiTheme="minorHAnsi" w:cstheme="minorBidi"/>
                <w:b w:val="0"/>
                <w:bCs w:val="0"/>
                <w:iCs w:val="0"/>
                <w:noProof/>
                <w:kern w:val="2"/>
                <w:lang w:val="en-AU" w:eastAsia="en-GB"/>
                <w14:ligatures w14:val="standardContextual"/>
              </w:rPr>
              <w:tab/>
            </w:r>
            <w:r w:rsidR="00603BCD" w:rsidRPr="00430721">
              <w:rPr>
                <w:rStyle w:val="Hyperlink"/>
                <w:noProof/>
              </w:rPr>
              <w:t>Regional Arts Fund: Project Grant and Quick Response Grant Processes</w:t>
            </w:r>
            <w:r w:rsidR="00603BCD">
              <w:rPr>
                <w:noProof/>
                <w:webHidden/>
              </w:rPr>
              <w:tab/>
            </w:r>
            <w:r w:rsidR="00603BCD">
              <w:rPr>
                <w:noProof/>
                <w:webHidden/>
              </w:rPr>
              <w:fldChar w:fldCharType="begin"/>
            </w:r>
            <w:r w:rsidR="00603BCD">
              <w:rPr>
                <w:noProof/>
                <w:webHidden/>
              </w:rPr>
              <w:instrText xml:space="preserve"> PAGEREF _Toc229563079 \h </w:instrText>
            </w:r>
            <w:r w:rsidR="00603BCD">
              <w:rPr>
                <w:noProof/>
                <w:webHidden/>
              </w:rPr>
            </w:r>
            <w:r w:rsidR="00603BCD">
              <w:rPr>
                <w:noProof/>
                <w:webHidden/>
              </w:rPr>
              <w:fldChar w:fldCharType="separate"/>
            </w:r>
            <w:r w:rsidR="00243CCD">
              <w:rPr>
                <w:noProof/>
                <w:webHidden/>
              </w:rPr>
              <w:t>5</w:t>
            </w:r>
            <w:r w:rsidR="00603BCD">
              <w:rPr>
                <w:noProof/>
                <w:webHidden/>
              </w:rPr>
              <w:fldChar w:fldCharType="end"/>
            </w:r>
          </w:hyperlink>
        </w:p>
        <w:p w14:paraId="7C59A319" w14:textId="589F73F0" w:rsidR="00603BCD" w:rsidRDefault="00603BCD">
          <w:pPr>
            <w:pStyle w:val="TOC2"/>
            <w:tabs>
              <w:tab w:val="left" w:pos="960"/>
              <w:tab w:val="right" w:leader="dot" w:pos="9016"/>
            </w:tabs>
            <w:rPr>
              <w:rFonts w:asciiTheme="minorHAnsi" w:eastAsiaTheme="minorEastAsia" w:hAnsiTheme="minorHAnsi" w:cstheme="minorBidi"/>
              <w:bCs w:val="0"/>
              <w:noProof/>
              <w:kern w:val="2"/>
              <w:sz w:val="24"/>
              <w:szCs w:val="24"/>
              <w:lang w:val="en-AU" w:eastAsia="en-GB"/>
              <w14:ligatures w14:val="standardContextual"/>
            </w:rPr>
          </w:pPr>
          <w:hyperlink w:anchor="_Toc229563080" w:history="1">
            <w:r w:rsidRPr="00430721">
              <w:rPr>
                <w:rStyle w:val="Hyperlink"/>
                <w:noProof/>
              </w:rPr>
              <w:t>1.1.</w:t>
            </w:r>
            <w:r>
              <w:rPr>
                <w:rFonts w:asciiTheme="minorHAnsi" w:eastAsiaTheme="minorEastAsia" w:hAnsiTheme="minorHAnsi" w:cstheme="minorBidi"/>
                <w:bCs w:val="0"/>
                <w:noProof/>
                <w:kern w:val="2"/>
                <w:sz w:val="24"/>
                <w:szCs w:val="24"/>
                <w:lang w:val="en-AU" w:eastAsia="en-GB"/>
                <w14:ligatures w14:val="standardContextual"/>
              </w:rPr>
              <w:tab/>
            </w:r>
            <w:r w:rsidRPr="00430721">
              <w:rPr>
                <w:rStyle w:val="Hyperlink"/>
                <w:noProof/>
              </w:rPr>
              <w:t>Introduction</w:t>
            </w:r>
            <w:r>
              <w:rPr>
                <w:noProof/>
                <w:webHidden/>
              </w:rPr>
              <w:tab/>
            </w:r>
            <w:r>
              <w:rPr>
                <w:noProof/>
                <w:webHidden/>
              </w:rPr>
              <w:fldChar w:fldCharType="begin"/>
            </w:r>
            <w:r>
              <w:rPr>
                <w:noProof/>
                <w:webHidden/>
              </w:rPr>
              <w:instrText xml:space="preserve"> PAGEREF _Toc229563080 \h </w:instrText>
            </w:r>
            <w:r>
              <w:rPr>
                <w:noProof/>
                <w:webHidden/>
              </w:rPr>
            </w:r>
            <w:r>
              <w:rPr>
                <w:noProof/>
                <w:webHidden/>
              </w:rPr>
              <w:fldChar w:fldCharType="separate"/>
            </w:r>
            <w:r w:rsidR="00243CCD">
              <w:rPr>
                <w:noProof/>
                <w:webHidden/>
              </w:rPr>
              <w:t>6</w:t>
            </w:r>
            <w:r>
              <w:rPr>
                <w:noProof/>
                <w:webHidden/>
              </w:rPr>
              <w:fldChar w:fldCharType="end"/>
            </w:r>
          </w:hyperlink>
        </w:p>
        <w:p w14:paraId="15D2FDB5" w14:textId="55721002" w:rsidR="00603BCD" w:rsidRDefault="00603BCD">
          <w:pPr>
            <w:pStyle w:val="TOC1"/>
            <w:tabs>
              <w:tab w:val="left" w:pos="480"/>
              <w:tab w:val="right" w:leader="dot" w:pos="9016"/>
            </w:tabs>
            <w:rPr>
              <w:rFonts w:asciiTheme="minorHAnsi" w:eastAsiaTheme="minorEastAsia" w:hAnsiTheme="minorHAnsi" w:cstheme="minorBidi"/>
              <w:b w:val="0"/>
              <w:bCs w:val="0"/>
              <w:iCs w:val="0"/>
              <w:noProof/>
              <w:kern w:val="2"/>
              <w:lang w:val="en-AU" w:eastAsia="en-GB"/>
              <w14:ligatures w14:val="standardContextual"/>
            </w:rPr>
          </w:pPr>
          <w:hyperlink w:anchor="_Toc229563081" w:history="1">
            <w:r w:rsidRPr="00430721">
              <w:rPr>
                <w:rStyle w:val="Hyperlink"/>
                <w:noProof/>
              </w:rPr>
              <w:t>2.</w:t>
            </w:r>
            <w:r>
              <w:rPr>
                <w:rFonts w:asciiTheme="minorHAnsi" w:eastAsiaTheme="minorEastAsia" w:hAnsiTheme="minorHAnsi" w:cstheme="minorBidi"/>
                <w:b w:val="0"/>
                <w:bCs w:val="0"/>
                <w:iCs w:val="0"/>
                <w:noProof/>
                <w:kern w:val="2"/>
                <w:lang w:val="en-AU" w:eastAsia="en-GB"/>
                <w14:ligatures w14:val="standardContextual"/>
              </w:rPr>
              <w:tab/>
            </w:r>
            <w:r w:rsidRPr="00430721">
              <w:rPr>
                <w:rStyle w:val="Hyperlink"/>
                <w:noProof/>
              </w:rPr>
              <w:t>About the Regional Arts Fund</w:t>
            </w:r>
            <w:r>
              <w:rPr>
                <w:noProof/>
                <w:webHidden/>
              </w:rPr>
              <w:tab/>
            </w:r>
            <w:r>
              <w:rPr>
                <w:noProof/>
                <w:webHidden/>
              </w:rPr>
              <w:fldChar w:fldCharType="begin"/>
            </w:r>
            <w:r>
              <w:rPr>
                <w:noProof/>
                <w:webHidden/>
              </w:rPr>
              <w:instrText xml:space="preserve"> PAGEREF _Toc229563081 \h </w:instrText>
            </w:r>
            <w:r>
              <w:rPr>
                <w:noProof/>
                <w:webHidden/>
              </w:rPr>
            </w:r>
            <w:r>
              <w:rPr>
                <w:noProof/>
                <w:webHidden/>
              </w:rPr>
              <w:fldChar w:fldCharType="separate"/>
            </w:r>
            <w:r w:rsidR="00243CCD">
              <w:rPr>
                <w:noProof/>
                <w:webHidden/>
              </w:rPr>
              <w:t>7</w:t>
            </w:r>
            <w:r>
              <w:rPr>
                <w:noProof/>
                <w:webHidden/>
              </w:rPr>
              <w:fldChar w:fldCharType="end"/>
            </w:r>
          </w:hyperlink>
        </w:p>
        <w:p w14:paraId="5A5BB363" w14:textId="1DF4B579" w:rsidR="00603BCD" w:rsidRDefault="00603BCD">
          <w:pPr>
            <w:pStyle w:val="TOC2"/>
            <w:tabs>
              <w:tab w:val="left" w:pos="960"/>
              <w:tab w:val="right" w:leader="dot" w:pos="9016"/>
            </w:tabs>
            <w:rPr>
              <w:rFonts w:asciiTheme="minorHAnsi" w:eastAsiaTheme="minorEastAsia" w:hAnsiTheme="minorHAnsi" w:cstheme="minorBidi"/>
              <w:bCs w:val="0"/>
              <w:noProof/>
              <w:kern w:val="2"/>
              <w:sz w:val="24"/>
              <w:szCs w:val="24"/>
              <w:lang w:val="en-AU" w:eastAsia="en-GB"/>
              <w14:ligatures w14:val="standardContextual"/>
            </w:rPr>
          </w:pPr>
          <w:hyperlink w:anchor="_Toc229563082" w:history="1">
            <w:r w:rsidRPr="00430721">
              <w:rPr>
                <w:rStyle w:val="Hyperlink"/>
                <w:noProof/>
              </w:rPr>
              <w:t>2.1.</w:t>
            </w:r>
            <w:r>
              <w:rPr>
                <w:rFonts w:asciiTheme="minorHAnsi" w:eastAsiaTheme="minorEastAsia" w:hAnsiTheme="minorHAnsi" w:cstheme="minorBidi"/>
                <w:bCs w:val="0"/>
                <w:noProof/>
                <w:kern w:val="2"/>
                <w:sz w:val="24"/>
                <w:szCs w:val="24"/>
                <w:lang w:val="en-AU" w:eastAsia="en-GB"/>
                <w14:ligatures w14:val="standardContextual"/>
              </w:rPr>
              <w:tab/>
            </w:r>
            <w:r w:rsidRPr="00430721">
              <w:rPr>
                <w:rStyle w:val="Hyperlink"/>
                <w:noProof/>
              </w:rPr>
              <w:t>Regional Arts Fund program objectives</w:t>
            </w:r>
            <w:r>
              <w:rPr>
                <w:noProof/>
                <w:webHidden/>
              </w:rPr>
              <w:tab/>
            </w:r>
            <w:r>
              <w:rPr>
                <w:noProof/>
                <w:webHidden/>
              </w:rPr>
              <w:fldChar w:fldCharType="begin"/>
            </w:r>
            <w:r>
              <w:rPr>
                <w:noProof/>
                <w:webHidden/>
              </w:rPr>
              <w:instrText xml:space="preserve"> PAGEREF _Toc229563082 \h </w:instrText>
            </w:r>
            <w:r>
              <w:rPr>
                <w:noProof/>
                <w:webHidden/>
              </w:rPr>
            </w:r>
            <w:r>
              <w:rPr>
                <w:noProof/>
                <w:webHidden/>
              </w:rPr>
              <w:fldChar w:fldCharType="separate"/>
            </w:r>
            <w:r w:rsidR="00243CCD">
              <w:rPr>
                <w:noProof/>
                <w:webHidden/>
              </w:rPr>
              <w:t>8</w:t>
            </w:r>
            <w:r>
              <w:rPr>
                <w:noProof/>
                <w:webHidden/>
              </w:rPr>
              <w:fldChar w:fldCharType="end"/>
            </w:r>
          </w:hyperlink>
        </w:p>
        <w:p w14:paraId="0AFDC45F" w14:textId="43FF62FF" w:rsidR="00603BCD" w:rsidRDefault="00603BCD">
          <w:pPr>
            <w:pStyle w:val="TOC2"/>
            <w:tabs>
              <w:tab w:val="left" w:pos="960"/>
              <w:tab w:val="right" w:leader="dot" w:pos="9016"/>
            </w:tabs>
            <w:rPr>
              <w:rFonts w:asciiTheme="minorHAnsi" w:eastAsiaTheme="minorEastAsia" w:hAnsiTheme="minorHAnsi" w:cstheme="minorBidi"/>
              <w:bCs w:val="0"/>
              <w:noProof/>
              <w:kern w:val="2"/>
              <w:sz w:val="24"/>
              <w:szCs w:val="24"/>
              <w:lang w:val="en-AU" w:eastAsia="en-GB"/>
              <w14:ligatures w14:val="standardContextual"/>
            </w:rPr>
          </w:pPr>
          <w:hyperlink w:anchor="_Toc229563083" w:history="1">
            <w:r w:rsidRPr="00430721">
              <w:rPr>
                <w:rStyle w:val="Hyperlink"/>
                <w:noProof/>
              </w:rPr>
              <w:t>2.2.</w:t>
            </w:r>
            <w:r>
              <w:rPr>
                <w:rFonts w:asciiTheme="minorHAnsi" w:eastAsiaTheme="minorEastAsia" w:hAnsiTheme="minorHAnsi" w:cstheme="minorBidi"/>
                <w:bCs w:val="0"/>
                <w:noProof/>
                <w:kern w:val="2"/>
                <w:sz w:val="24"/>
                <w:szCs w:val="24"/>
                <w:lang w:val="en-AU" w:eastAsia="en-GB"/>
                <w14:ligatures w14:val="standardContextual"/>
              </w:rPr>
              <w:tab/>
            </w:r>
            <w:r w:rsidRPr="00430721">
              <w:rPr>
                <w:rStyle w:val="Hyperlink"/>
                <w:noProof/>
              </w:rPr>
              <w:t>About the Project Grant and Quick Response Grant opportunities</w:t>
            </w:r>
            <w:r>
              <w:rPr>
                <w:noProof/>
                <w:webHidden/>
              </w:rPr>
              <w:tab/>
            </w:r>
            <w:r>
              <w:rPr>
                <w:noProof/>
                <w:webHidden/>
              </w:rPr>
              <w:fldChar w:fldCharType="begin"/>
            </w:r>
            <w:r>
              <w:rPr>
                <w:noProof/>
                <w:webHidden/>
              </w:rPr>
              <w:instrText xml:space="preserve"> PAGEREF _Toc229563083 \h </w:instrText>
            </w:r>
            <w:r>
              <w:rPr>
                <w:noProof/>
                <w:webHidden/>
              </w:rPr>
            </w:r>
            <w:r>
              <w:rPr>
                <w:noProof/>
                <w:webHidden/>
              </w:rPr>
              <w:fldChar w:fldCharType="separate"/>
            </w:r>
            <w:r w:rsidR="00243CCD">
              <w:rPr>
                <w:noProof/>
                <w:webHidden/>
              </w:rPr>
              <w:t>9</w:t>
            </w:r>
            <w:r>
              <w:rPr>
                <w:noProof/>
                <w:webHidden/>
              </w:rPr>
              <w:fldChar w:fldCharType="end"/>
            </w:r>
          </w:hyperlink>
        </w:p>
        <w:p w14:paraId="4463171A" w14:textId="1B323B4B" w:rsidR="00603BCD" w:rsidRDefault="00603BCD">
          <w:pPr>
            <w:pStyle w:val="TOC1"/>
            <w:tabs>
              <w:tab w:val="left" w:pos="480"/>
              <w:tab w:val="right" w:leader="dot" w:pos="9016"/>
            </w:tabs>
            <w:rPr>
              <w:rFonts w:asciiTheme="minorHAnsi" w:eastAsiaTheme="minorEastAsia" w:hAnsiTheme="minorHAnsi" w:cstheme="minorBidi"/>
              <w:b w:val="0"/>
              <w:bCs w:val="0"/>
              <w:iCs w:val="0"/>
              <w:noProof/>
              <w:kern w:val="2"/>
              <w:lang w:val="en-AU" w:eastAsia="en-GB"/>
              <w14:ligatures w14:val="standardContextual"/>
            </w:rPr>
          </w:pPr>
          <w:hyperlink w:anchor="_Toc229563084" w:history="1">
            <w:r w:rsidRPr="00430721">
              <w:rPr>
                <w:rStyle w:val="Hyperlink"/>
                <w:noProof/>
              </w:rPr>
              <w:t>3.</w:t>
            </w:r>
            <w:r>
              <w:rPr>
                <w:rFonts w:asciiTheme="minorHAnsi" w:eastAsiaTheme="minorEastAsia" w:hAnsiTheme="minorHAnsi" w:cstheme="minorBidi"/>
                <w:b w:val="0"/>
                <w:bCs w:val="0"/>
                <w:iCs w:val="0"/>
                <w:noProof/>
                <w:kern w:val="2"/>
                <w:lang w:val="en-AU" w:eastAsia="en-GB"/>
                <w14:ligatures w14:val="standardContextual"/>
              </w:rPr>
              <w:tab/>
            </w:r>
            <w:r w:rsidRPr="00430721">
              <w:rPr>
                <w:rStyle w:val="Hyperlink"/>
                <w:noProof/>
              </w:rPr>
              <w:t>Grant amount and grant period</w:t>
            </w:r>
            <w:r>
              <w:rPr>
                <w:noProof/>
                <w:webHidden/>
              </w:rPr>
              <w:tab/>
            </w:r>
            <w:r>
              <w:rPr>
                <w:noProof/>
                <w:webHidden/>
              </w:rPr>
              <w:fldChar w:fldCharType="begin"/>
            </w:r>
            <w:r>
              <w:rPr>
                <w:noProof/>
                <w:webHidden/>
              </w:rPr>
              <w:instrText xml:space="preserve"> PAGEREF _Toc229563084 \h </w:instrText>
            </w:r>
            <w:r>
              <w:rPr>
                <w:noProof/>
                <w:webHidden/>
              </w:rPr>
            </w:r>
            <w:r>
              <w:rPr>
                <w:noProof/>
                <w:webHidden/>
              </w:rPr>
              <w:fldChar w:fldCharType="separate"/>
            </w:r>
            <w:r w:rsidR="00243CCD">
              <w:rPr>
                <w:noProof/>
                <w:webHidden/>
              </w:rPr>
              <w:t>9</w:t>
            </w:r>
            <w:r>
              <w:rPr>
                <w:noProof/>
                <w:webHidden/>
              </w:rPr>
              <w:fldChar w:fldCharType="end"/>
            </w:r>
          </w:hyperlink>
        </w:p>
        <w:p w14:paraId="287A08D4" w14:textId="75630EE9" w:rsidR="00603BCD" w:rsidRDefault="00603BCD">
          <w:pPr>
            <w:pStyle w:val="TOC2"/>
            <w:tabs>
              <w:tab w:val="left" w:pos="960"/>
              <w:tab w:val="right" w:leader="dot" w:pos="9016"/>
            </w:tabs>
            <w:rPr>
              <w:rFonts w:asciiTheme="minorHAnsi" w:eastAsiaTheme="minorEastAsia" w:hAnsiTheme="minorHAnsi" w:cstheme="minorBidi"/>
              <w:bCs w:val="0"/>
              <w:noProof/>
              <w:kern w:val="2"/>
              <w:sz w:val="24"/>
              <w:szCs w:val="24"/>
              <w:lang w:val="en-AU" w:eastAsia="en-GB"/>
              <w14:ligatures w14:val="standardContextual"/>
            </w:rPr>
          </w:pPr>
          <w:hyperlink w:anchor="_Toc229563085" w:history="1">
            <w:r w:rsidRPr="00430721">
              <w:rPr>
                <w:rStyle w:val="Hyperlink"/>
                <w:noProof/>
              </w:rPr>
              <w:t>3.1.</w:t>
            </w:r>
            <w:r>
              <w:rPr>
                <w:rFonts w:asciiTheme="minorHAnsi" w:eastAsiaTheme="minorEastAsia" w:hAnsiTheme="minorHAnsi" w:cstheme="minorBidi"/>
                <w:bCs w:val="0"/>
                <w:noProof/>
                <w:kern w:val="2"/>
                <w:sz w:val="24"/>
                <w:szCs w:val="24"/>
                <w:lang w:val="en-AU" w:eastAsia="en-GB"/>
                <w14:ligatures w14:val="standardContextual"/>
              </w:rPr>
              <w:tab/>
            </w:r>
            <w:r w:rsidRPr="00430721">
              <w:rPr>
                <w:rStyle w:val="Hyperlink"/>
                <w:noProof/>
              </w:rPr>
              <w:t>Grants available</w:t>
            </w:r>
            <w:r>
              <w:rPr>
                <w:noProof/>
                <w:webHidden/>
              </w:rPr>
              <w:tab/>
            </w:r>
            <w:r>
              <w:rPr>
                <w:noProof/>
                <w:webHidden/>
              </w:rPr>
              <w:fldChar w:fldCharType="begin"/>
            </w:r>
            <w:r>
              <w:rPr>
                <w:noProof/>
                <w:webHidden/>
              </w:rPr>
              <w:instrText xml:space="preserve"> PAGEREF _Toc229563085 \h </w:instrText>
            </w:r>
            <w:r>
              <w:rPr>
                <w:noProof/>
                <w:webHidden/>
              </w:rPr>
            </w:r>
            <w:r>
              <w:rPr>
                <w:noProof/>
                <w:webHidden/>
              </w:rPr>
              <w:fldChar w:fldCharType="separate"/>
            </w:r>
            <w:r w:rsidR="00243CCD">
              <w:rPr>
                <w:noProof/>
                <w:webHidden/>
              </w:rPr>
              <w:t>9</w:t>
            </w:r>
            <w:r>
              <w:rPr>
                <w:noProof/>
                <w:webHidden/>
              </w:rPr>
              <w:fldChar w:fldCharType="end"/>
            </w:r>
          </w:hyperlink>
        </w:p>
        <w:p w14:paraId="6CB17252" w14:textId="558D20AA" w:rsidR="00603BCD" w:rsidRDefault="00603BCD">
          <w:pPr>
            <w:pStyle w:val="TOC2"/>
            <w:tabs>
              <w:tab w:val="left" w:pos="960"/>
              <w:tab w:val="right" w:leader="dot" w:pos="9016"/>
            </w:tabs>
            <w:rPr>
              <w:rFonts w:asciiTheme="minorHAnsi" w:eastAsiaTheme="minorEastAsia" w:hAnsiTheme="minorHAnsi" w:cstheme="minorBidi"/>
              <w:bCs w:val="0"/>
              <w:noProof/>
              <w:kern w:val="2"/>
              <w:sz w:val="24"/>
              <w:szCs w:val="24"/>
              <w:lang w:val="en-AU" w:eastAsia="en-GB"/>
              <w14:ligatures w14:val="standardContextual"/>
            </w:rPr>
          </w:pPr>
          <w:hyperlink w:anchor="_Toc229563086" w:history="1">
            <w:r w:rsidRPr="00430721">
              <w:rPr>
                <w:rStyle w:val="Hyperlink"/>
                <w:noProof/>
              </w:rPr>
              <w:t>3.2.</w:t>
            </w:r>
            <w:r>
              <w:rPr>
                <w:rFonts w:asciiTheme="minorHAnsi" w:eastAsiaTheme="minorEastAsia" w:hAnsiTheme="minorHAnsi" w:cstheme="minorBidi"/>
                <w:bCs w:val="0"/>
                <w:noProof/>
                <w:kern w:val="2"/>
                <w:sz w:val="24"/>
                <w:szCs w:val="24"/>
                <w:lang w:val="en-AU" w:eastAsia="en-GB"/>
                <w14:ligatures w14:val="standardContextual"/>
              </w:rPr>
              <w:tab/>
            </w:r>
            <w:r w:rsidRPr="00430721">
              <w:rPr>
                <w:rStyle w:val="Hyperlink"/>
                <w:noProof/>
              </w:rPr>
              <w:t>Grant period</w:t>
            </w:r>
            <w:r>
              <w:rPr>
                <w:noProof/>
                <w:webHidden/>
              </w:rPr>
              <w:tab/>
            </w:r>
            <w:r>
              <w:rPr>
                <w:noProof/>
                <w:webHidden/>
              </w:rPr>
              <w:fldChar w:fldCharType="begin"/>
            </w:r>
            <w:r>
              <w:rPr>
                <w:noProof/>
                <w:webHidden/>
              </w:rPr>
              <w:instrText xml:space="preserve"> PAGEREF _Toc229563086 \h </w:instrText>
            </w:r>
            <w:r>
              <w:rPr>
                <w:noProof/>
                <w:webHidden/>
              </w:rPr>
            </w:r>
            <w:r>
              <w:rPr>
                <w:noProof/>
                <w:webHidden/>
              </w:rPr>
              <w:fldChar w:fldCharType="separate"/>
            </w:r>
            <w:r w:rsidR="00243CCD">
              <w:rPr>
                <w:noProof/>
                <w:webHidden/>
              </w:rPr>
              <w:t>11</w:t>
            </w:r>
            <w:r>
              <w:rPr>
                <w:noProof/>
                <w:webHidden/>
              </w:rPr>
              <w:fldChar w:fldCharType="end"/>
            </w:r>
          </w:hyperlink>
        </w:p>
        <w:p w14:paraId="6E7BB4AA" w14:textId="67FAA1C8" w:rsidR="00603BCD" w:rsidRDefault="00603BCD">
          <w:pPr>
            <w:pStyle w:val="TOC1"/>
            <w:tabs>
              <w:tab w:val="left" w:pos="480"/>
              <w:tab w:val="right" w:leader="dot" w:pos="9016"/>
            </w:tabs>
            <w:rPr>
              <w:rFonts w:asciiTheme="minorHAnsi" w:eastAsiaTheme="minorEastAsia" w:hAnsiTheme="minorHAnsi" w:cstheme="minorBidi"/>
              <w:b w:val="0"/>
              <w:bCs w:val="0"/>
              <w:iCs w:val="0"/>
              <w:noProof/>
              <w:kern w:val="2"/>
              <w:lang w:val="en-AU" w:eastAsia="en-GB"/>
              <w14:ligatures w14:val="standardContextual"/>
            </w:rPr>
          </w:pPr>
          <w:hyperlink w:anchor="_Toc229563087" w:history="1">
            <w:r w:rsidRPr="00430721">
              <w:rPr>
                <w:rStyle w:val="Hyperlink"/>
                <w:noProof/>
              </w:rPr>
              <w:t>4.</w:t>
            </w:r>
            <w:r>
              <w:rPr>
                <w:rFonts w:asciiTheme="minorHAnsi" w:eastAsiaTheme="minorEastAsia" w:hAnsiTheme="minorHAnsi" w:cstheme="minorBidi"/>
                <w:b w:val="0"/>
                <w:bCs w:val="0"/>
                <w:iCs w:val="0"/>
                <w:noProof/>
                <w:kern w:val="2"/>
                <w:lang w:val="en-AU" w:eastAsia="en-GB"/>
                <w14:ligatures w14:val="standardContextual"/>
              </w:rPr>
              <w:tab/>
            </w:r>
            <w:r w:rsidRPr="00430721">
              <w:rPr>
                <w:rStyle w:val="Hyperlink"/>
                <w:noProof/>
              </w:rPr>
              <w:t>Eligibility criteria</w:t>
            </w:r>
            <w:r>
              <w:rPr>
                <w:noProof/>
                <w:webHidden/>
              </w:rPr>
              <w:tab/>
            </w:r>
            <w:r>
              <w:rPr>
                <w:noProof/>
                <w:webHidden/>
              </w:rPr>
              <w:fldChar w:fldCharType="begin"/>
            </w:r>
            <w:r>
              <w:rPr>
                <w:noProof/>
                <w:webHidden/>
              </w:rPr>
              <w:instrText xml:space="preserve"> PAGEREF _Toc229563087 \h </w:instrText>
            </w:r>
            <w:r>
              <w:rPr>
                <w:noProof/>
                <w:webHidden/>
              </w:rPr>
            </w:r>
            <w:r>
              <w:rPr>
                <w:noProof/>
                <w:webHidden/>
              </w:rPr>
              <w:fldChar w:fldCharType="separate"/>
            </w:r>
            <w:r w:rsidR="00243CCD">
              <w:rPr>
                <w:noProof/>
                <w:webHidden/>
              </w:rPr>
              <w:t>11</w:t>
            </w:r>
            <w:r>
              <w:rPr>
                <w:noProof/>
                <w:webHidden/>
              </w:rPr>
              <w:fldChar w:fldCharType="end"/>
            </w:r>
          </w:hyperlink>
        </w:p>
        <w:p w14:paraId="1ACEC7C9" w14:textId="247EDEC5" w:rsidR="00603BCD" w:rsidRDefault="00603BCD">
          <w:pPr>
            <w:pStyle w:val="TOC2"/>
            <w:tabs>
              <w:tab w:val="left" w:pos="960"/>
              <w:tab w:val="right" w:leader="dot" w:pos="9016"/>
            </w:tabs>
            <w:rPr>
              <w:rFonts w:asciiTheme="minorHAnsi" w:eastAsiaTheme="minorEastAsia" w:hAnsiTheme="minorHAnsi" w:cstheme="minorBidi"/>
              <w:bCs w:val="0"/>
              <w:noProof/>
              <w:kern w:val="2"/>
              <w:sz w:val="24"/>
              <w:szCs w:val="24"/>
              <w:lang w:val="en-AU" w:eastAsia="en-GB"/>
              <w14:ligatures w14:val="standardContextual"/>
            </w:rPr>
          </w:pPr>
          <w:hyperlink w:anchor="_Toc229563088" w:history="1">
            <w:r w:rsidRPr="00430721">
              <w:rPr>
                <w:rStyle w:val="Hyperlink"/>
                <w:noProof/>
              </w:rPr>
              <w:t>4.1.</w:t>
            </w:r>
            <w:r>
              <w:rPr>
                <w:rFonts w:asciiTheme="minorHAnsi" w:eastAsiaTheme="minorEastAsia" w:hAnsiTheme="minorHAnsi" w:cstheme="minorBidi"/>
                <w:bCs w:val="0"/>
                <w:noProof/>
                <w:kern w:val="2"/>
                <w:sz w:val="24"/>
                <w:szCs w:val="24"/>
                <w:lang w:val="en-AU" w:eastAsia="en-GB"/>
                <w14:ligatures w14:val="standardContextual"/>
              </w:rPr>
              <w:tab/>
            </w:r>
            <w:r w:rsidRPr="00430721">
              <w:rPr>
                <w:rStyle w:val="Hyperlink"/>
                <w:noProof/>
              </w:rPr>
              <w:t>Who is eligible to apply for a grant?</w:t>
            </w:r>
            <w:r>
              <w:rPr>
                <w:noProof/>
                <w:webHidden/>
              </w:rPr>
              <w:tab/>
            </w:r>
            <w:r>
              <w:rPr>
                <w:noProof/>
                <w:webHidden/>
              </w:rPr>
              <w:fldChar w:fldCharType="begin"/>
            </w:r>
            <w:r>
              <w:rPr>
                <w:noProof/>
                <w:webHidden/>
              </w:rPr>
              <w:instrText xml:space="preserve"> PAGEREF _Toc229563088 \h </w:instrText>
            </w:r>
            <w:r>
              <w:rPr>
                <w:noProof/>
                <w:webHidden/>
              </w:rPr>
            </w:r>
            <w:r>
              <w:rPr>
                <w:noProof/>
                <w:webHidden/>
              </w:rPr>
              <w:fldChar w:fldCharType="separate"/>
            </w:r>
            <w:r w:rsidR="00243CCD">
              <w:rPr>
                <w:noProof/>
                <w:webHidden/>
              </w:rPr>
              <w:t>11</w:t>
            </w:r>
            <w:r>
              <w:rPr>
                <w:noProof/>
                <w:webHidden/>
              </w:rPr>
              <w:fldChar w:fldCharType="end"/>
            </w:r>
          </w:hyperlink>
        </w:p>
        <w:p w14:paraId="09D31E66" w14:textId="35A78944" w:rsidR="00603BCD" w:rsidRDefault="00603BCD">
          <w:pPr>
            <w:pStyle w:val="TOC2"/>
            <w:tabs>
              <w:tab w:val="left" w:pos="960"/>
              <w:tab w:val="right" w:leader="dot" w:pos="9016"/>
            </w:tabs>
            <w:rPr>
              <w:rFonts w:asciiTheme="minorHAnsi" w:eastAsiaTheme="minorEastAsia" w:hAnsiTheme="minorHAnsi" w:cstheme="minorBidi"/>
              <w:bCs w:val="0"/>
              <w:noProof/>
              <w:kern w:val="2"/>
              <w:sz w:val="24"/>
              <w:szCs w:val="24"/>
              <w:lang w:val="en-AU" w:eastAsia="en-GB"/>
              <w14:ligatures w14:val="standardContextual"/>
            </w:rPr>
          </w:pPr>
          <w:hyperlink w:anchor="_Toc229563089" w:history="1">
            <w:r w:rsidRPr="00430721">
              <w:rPr>
                <w:rStyle w:val="Hyperlink"/>
                <w:noProof/>
              </w:rPr>
              <w:t>4.2.</w:t>
            </w:r>
            <w:r>
              <w:rPr>
                <w:rFonts w:asciiTheme="minorHAnsi" w:eastAsiaTheme="minorEastAsia" w:hAnsiTheme="minorHAnsi" w:cstheme="minorBidi"/>
                <w:bCs w:val="0"/>
                <w:noProof/>
                <w:kern w:val="2"/>
                <w:sz w:val="24"/>
                <w:szCs w:val="24"/>
                <w:lang w:val="en-AU" w:eastAsia="en-GB"/>
                <w14:ligatures w14:val="standardContextual"/>
              </w:rPr>
              <w:tab/>
            </w:r>
            <w:r w:rsidRPr="00430721">
              <w:rPr>
                <w:rStyle w:val="Hyperlink"/>
                <w:noProof/>
              </w:rPr>
              <w:t>Who is not eligible to apply for a grant?</w:t>
            </w:r>
            <w:r>
              <w:rPr>
                <w:noProof/>
                <w:webHidden/>
              </w:rPr>
              <w:tab/>
            </w:r>
            <w:r>
              <w:rPr>
                <w:noProof/>
                <w:webHidden/>
              </w:rPr>
              <w:fldChar w:fldCharType="begin"/>
            </w:r>
            <w:r>
              <w:rPr>
                <w:noProof/>
                <w:webHidden/>
              </w:rPr>
              <w:instrText xml:space="preserve"> PAGEREF _Toc229563089 \h </w:instrText>
            </w:r>
            <w:r>
              <w:rPr>
                <w:noProof/>
                <w:webHidden/>
              </w:rPr>
            </w:r>
            <w:r>
              <w:rPr>
                <w:noProof/>
                <w:webHidden/>
              </w:rPr>
              <w:fldChar w:fldCharType="separate"/>
            </w:r>
            <w:r w:rsidR="00243CCD">
              <w:rPr>
                <w:noProof/>
                <w:webHidden/>
              </w:rPr>
              <w:t>12</w:t>
            </w:r>
            <w:r>
              <w:rPr>
                <w:noProof/>
                <w:webHidden/>
              </w:rPr>
              <w:fldChar w:fldCharType="end"/>
            </w:r>
          </w:hyperlink>
        </w:p>
        <w:p w14:paraId="0341E143" w14:textId="6566DC45" w:rsidR="00603BCD" w:rsidRDefault="00603BCD">
          <w:pPr>
            <w:pStyle w:val="TOC2"/>
            <w:tabs>
              <w:tab w:val="left" w:pos="960"/>
              <w:tab w:val="right" w:leader="dot" w:pos="9016"/>
            </w:tabs>
            <w:rPr>
              <w:rFonts w:asciiTheme="minorHAnsi" w:eastAsiaTheme="minorEastAsia" w:hAnsiTheme="minorHAnsi" w:cstheme="minorBidi"/>
              <w:bCs w:val="0"/>
              <w:noProof/>
              <w:kern w:val="2"/>
              <w:sz w:val="24"/>
              <w:szCs w:val="24"/>
              <w:lang w:val="en-AU" w:eastAsia="en-GB"/>
              <w14:ligatures w14:val="standardContextual"/>
            </w:rPr>
          </w:pPr>
          <w:hyperlink w:anchor="_Toc229563090" w:history="1">
            <w:r w:rsidRPr="00430721">
              <w:rPr>
                <w:rStyle w:val="Hyperlink"/>
                <w:noProof/>
              </w:rPr>
              <w:t>4.3.</w:t>
            </w:r>
            <w:r>
              <w:rPr>
                <w:rFonts w:asciiTheme="minorHAnsi" w:eastAsiaTheme="minorEastAsia" w:hAnsiTheme="minorHAnsi" w:cstheme="minorBidi"/>
                <w:bCs w:val="0"/>
                <w:noProof/>
                <w:kern w:val="2"/>
                <w:sz w:val="24"/>
                <w:szCs w:val="24"/>
                <w:lang w:val="en-AU" w:eastAsia="en-GB"/>
                <w14:ligatures w14:val="standardContextual"/>
              </w:rPr>
              <w:tab/>
            </w:r>
            <w:r w:rsidRPr="00430721">
              <w:rPr>
                <w:rStyle w:val="Hyperlink"/>
                <w:noProof/>
              </w:rPr>
              <w:t>Eligible grant activities</w:t>
            </w:r>
            <w:r>
              <w:rPr>
                <w:noProof/>
                <w:webHidden/>
              </w:rPr>
              <w:tab/>
            </w:r>
            <w:r>
              <w:rPr>
                <w:noProof/>
                <w:webHidden/>
              </w:rPr>
              <w:fldChar w:fldCharType="begin"/>
            </w:r>
            <w:r>
              <w:rPr>
                <w:noProof/>
                <w:webHidden/>
              </w:rPr>
              <w:instrText xml:space="preserve"> PAGEREF _Toc229563090 \h </w:instrText>
            </w:r>
            <w:r>
              <w:rPr>
                <w:noProof/>
                <w:webHidden/>
              </w:rPr>
            </w:r>
            <w:r>
              <w:rPr>
                <w:noProof/>
                <w:webHidden/>
              </w:rPr>
              <w:fldChar w:fldCharType="separate"/>
            </w:r>
            <w:r w:rsidR="00243CCD">
              <w:rPr>
                <w:noProof/>
                <w:webHidden/>
              </w:rPr>
              <w:t>12</w:t>
            </w:r>
            <w:r>
              <w:rPr>
                <w:noProof/>
                <w:webHidden/>
              </w:rPr>
              <w:fldChar w:fldCharType="end"/>
            </w:r>
          </w:hyperlink>
        </w:p>
        <w:p w14:paraId="116B6F48" w14:textId="192C5C74" w:rsidR="00603BCD" w:rsidRDefault="00603BCD">
          <w:pPr>
            <w:pStyle w:val="TOC2"/>
            <w:tabs>
              <w:tab w:val="left" w:pos="960"/>
              <w:tab w:val="right" w:leader="dot" w:pos="9016"/>
            </w:tabs>
            <w:rPr>
              <w:rFonts w:asciiTheme="minorHAnsi" w:eastAsiaTheme="minorEastAsia" w:hAnsiTheme="minorHAnsi" w:cstheme="minorBidi"/>
              <w:bCs w:val="0"/>
              <w:noProof/>
              <w:kern w:val="2"/>
              <w:sz w:val="24"/>
              <w:szCs w:val="24"/>
              <w:lang w:val="en-AU" w:eastAsia="en-GB"/>
              <w14:ligatures w14:val="standardContextual"/>
            </w:rPr>
          </w:pPr>
          <w:hyperlink w:anchor="_Toc229563091" w:history="1">
            <w:r w:rsidRPr="00430721">
              <w:rPr>
                <w:rStyle w:val="Hyperlink"/>
                <w:noProof/>
              </w:rPr>
              <w:t>4.4.</w:t>
            </w:r>
            <w:r>
              <w:rPr>
                <w:rFonts w:asciiTheme="minorHAnsi" w:eastAsiaTheme="minorEastAsia" w:hAnsiTheme="minorHAnsi" w:cstheme="minorBidi"/>
                <w:bCs w:val="0"/>
                <w:noProof/>
                <w:kern w:val="2"/>
                <w:sz w:val="24"/>
                <w:szCs w:val="24"/>
                <w:lang w:val="en-AU" w:eastAsia="en-GB"/>
                <w14:ligatures w14:val="standardContextual"/>
              </w:rPr>
              <w:tab/>
            </w:r>
            <w:r w:rsidRPr="00430721">
              <w:rPr>
                <w:rStyle w:val="Hyperlink"/>
                <w:noProof/>
              </w:rPr>
              <w:t>Eligible locations</w:t>
            </w:r>
            <w:r>
              <w:rPr>
                <w:noProof/>
                <w:webHidden/>
              </w:rPr>
              <w:tab/>
            </w:r>
            <w:r>
              <w:rPr>
                <w:noProof/>
                <w:webHidden/>
              </w:rPr>
              <w:fldChar w:fldCharType="begin"/>
            </w:r>
            <w:r>
              <w:rPr>
                <w:noProof/>
                <w:webHidden/>
              </w:rPr>
              <w:instrText xml:space="preserve"> PAGEREF _Toc229563091 \h </w:instrText>
            </w:r>
            <w:r>
              <w:rPr>
                <w:noProof/>
                <w:webHidden/>
              </w:rPr>
            </w:r>
            <w:r>
              <w:rPr>
                <w:noProof/>
                <w:webHidden/>
              </w:rPr>
              <w:fldChar w:fldCharType="separate"/>
            </w:r>
            <w:r w:rsidR="00243CCD">
              <w:rPr>
                <w:noProof/>
                <w:webHidden/>
              </w:rPr>
              <w:t>13</w:t>
            </w:r>
            <w:r>
              <w:rPr>
                <w:noProof/>
                <w:webHidden/>
              </w:rPr>
              <w:fldChar w:fldCharType="end"/>
            </w:r>
          </w:hyperlink>
        </w:p>
        <w:p w14:paraId="6198C984" w14:textId="12FEE6F0" w:rsidR="00603BCD" w:rsidRDefault="00603BCD">
          <w:pPr>
            <w:pStyle w:val="TOC2"/>
            <w:tabs>
              <w:tab w:val="left" w:pos="960"/>
              <w:tab w:val="right" w:leader="dot" w:pos="9016"/>
            </w:tabs>
            <w:rPr>
              <w:rFonts w:asciiTheme="minorHAnsi" w:eastAsiaTheme="minorEastAsia" w:hAnsiTheme="minorHAnsi" w:cstheme="minorBidi"/>
              <w:bCs w:val="0"/>
              <w:noProof/>
              <w:kern w:val="2"/>
              <w:sz w:val="24"/>
              <w:szCs w:val="24"/>
              <w:lang w:val="en-AU" w:eastAsia="en-GB"/>
              <w14:ligatures w14:val="standardContextual"/>
            </w:rPr>
          </w:pPr>
          <w:hyperlink w:anchor="_Toc229563092" w:history="1">
            <w:r w:rsidRPr="00430721">
              <w:rPr>
                <w:rStyle w:val="Hyperlink"/>
                <w:noProof/>
              </w:rPr>
              <w:t>4.5.</w:t>
            </w:r>
            <w:r>
              <w:rPr>
                <w:rFonts w:asciiTheme="minorHAnsi" w:eastAsiaTheme="minorEastAsia" w:hAnsiTheme="minorHAnsi" w:cstheme="minorBidi"/>
                <w:bCs w:val="0"/>
                <w:noProof/>
                <w:kern w:val="2"/>
                <w:sz w:val="24"/>
                <w:szCs w:val="24"/>
                <w:lang w:val="en-AU" w:eastAsia="en-GB"/>
                <w14:ligatures w14:val="standardContextual"/>
              </w:rPr>
              <w:tab/>
            </w:r>
            <w:r w:rsidRPr="00430721">
              <w:rPr>
                <w:rStyle w:val="Hyperlink"/>
                <w:noProof/>
              </w:rPr>
              <w:t>Eligible expenditure</w:t>
            </w:r>
            <w:r>
              <w:rPr>
                <w:noProof/>
                <w:webHidden/>
              </w:rPr>
              <w:tab/>
            </w:r>
            <w:r>
              <w:rPr>
                <w:noProof/>
                <w:webHidden/>
              </w:rPr>
              <w:fldChar w:fldCharType="begin"/>
            </w:r>
            <w:r>
              <w:rPr>
                <w:noProof/>
                <w:webHidden/>
              </w:rPr>
              <w:instrText xml:space="preserve"> PAGEREF _Toc229563092 \h </w:instrText>
            </w:r>
            <w:r>
              <w:rPr>
                <w:noProof/>
                <w:webHidden/>
              </w:rPr>
            </w:r>
            <w:r>
              <w:rPr>
                <w:noProof/>
                <w:webHidden/>
              </w:rPr>
              <w:fldChar w:fldCharType="separate"/>
            </w:r>
            <w:r w:rsidR="00243CCD">
              <w:rPr>
                <w:noProof/>
                <w:webHidden/>
              </w:rPr>
              <w:t>13</w:t>
            </w:r>
            <w:r>
              <w:rPr>
                <w:noProof/>
                <w:webHidden/>
              </w:rPr>
              <w:fldChar w:fldCharType="end"/>
            </w:r>
          </w:hyperlink>
        </w:p>
        <w:p w14:paraId="3D77ABD0" w14:textId="6911E2A7" w:rsidR="00603BCD" w:rsidRDefault="00603BCD">
          <w:pPr>
            <w:pStyle w:val="TOC2"/>
            <w:tabs>
              <w:tab w:val="left" w:pos="960"/>
              <w:tab w:val="right" w:leader="dot" w:pos="9016"/>
            </w:tabs>
            <w:rPr>
              <w:rFonts w:asciiTheme="minorHAnsi" w:eastAsiaTheme="minorEastAsia" w:hAnsiTheme="minorHAnsi" w:cstheme="minorBidi"/>
              <w:bCs w:val="0"/>
              <w:noProof/>
              <w:kern w:val="2"/>
              <w:sz w:val="24"/>
              <w:szCs w:val="24"/>
              <w:lang w:val="en-AU" w:eastAsia="en-GB"/>
              <w14:ligatures w14:val="standardContextual"/>
            </w:rPr>
          </w:pPr>
          <w:hyperlink w:anchor="_Toc229563093" w:history="1">
            <w:r w:rsidRPr="00430721">
              <w:rPr>
                <w:rStyle w:val="Hyperlink"/>
                <w:noProof/>
              </w:rPr>
              <w:t>4.6.</w:t>
            </w:r>
            <w:r>
              <w:rPr>
                <w:rFonts w:asciiTheme="minorHAnsi" w:eastAsiaTheme="minorEastAsia" w:hAnsiTheme="minorHAnsi" w:cstheme="minorBidi"/>
                <w:bCs w:val="0"/>
                <w:noProof/>
                <w:kern w:val="2"/>
                <w:sz w:val="24"/>
                <w:szCs w:val="24"/>
                <w:lang w:val="en-AU" w:eastAsia="en-GB"/>
                <w14:ligatures w14:val="standardContextual"/>
              </w:rPr>
              <w:tab/>
            </w:r>
            <w:r w:rsidRPr="00430721">
              <w:rPr>
                <w:rStyle w:val="Hyperlink"/>
                <w:noProof/>
              </w:rPr>
              <w:t>What the grant money cannot be used for</w:t>
            </w:r>
            <w:r>
              <w:rPr>
                <w:noProof/>
                <w:webHidden/>
              </w:rPr>
              <w:tab/>
            </w:r>
            <w:r>
              <w:rPr>
                <w:noProof/>
                <w:webHidden/>
              </w:rPr>
              <w:fldChar w:fldCharType="begin"/>
            </w:r>
            <w:r>
              <w:rPr>
                <w:noProof/>
                <w:webHidden/>
              </w:rPr>
              <w:instrText xml:space="preserve"> PAGEREF _Toc229563093 \h </w:instrText>
            </w:r>
            <w:r>
              <w:rPr>
                <w:noProof/>
                <w:webHidden/>
              </w:rPr>
            </w:r>
            <w:r>
              <w:rPr>
                <w:noProof/>
                <w:webHidden/>
              </w:rPr>
              <w:fldChar w:fldCharType="separate"/>
            </w:r>
            <w:r w:rsidR="00243CCD">
              <w:rPr>
                <w:noProof/>
                <w:webHidden/>
              </w:rPr>
              <w:t>14</w:t>
            </w:r>
            <w:r>
              <w:rPr>
                <w:noProof/>
                <w:webHidden/>
              </w:rPr>
              <w:fldChar w:fldCharType="end"/>
            </w:r>
          </w:hyperlink>
        </w:p>
        <w:p w14:paraId="330722C1" w14:textId="6A010823" w:rsidR="00603BCD" w:rsidRDefault="00603BCD">
          <w:pPr>
            <w:pStyle w:val="TOC1"/>
            <w:tabs>
              <w:tab w:val="left" w:pos="480"/>
              <w:tab w:val="right" w:leader="dot" w:pos="9016"/>
            </w:tabs>
            <w:rPr>
              <w:rFonts w:asciiTheme="minorHAnsi" w:eastAsiaTheme="minorEastAsia" w:hAnsiTheme="minorHAnsi" w:cstheme="minorBidi"/>
              <w:b w:val="0"/>
              <w:bCs w:val="0"/>
              <w:iCs w:val="0"/>
              <w:noProof/>
              <w:kern w:val="2"/>
              <w:lang w:val="en-AU" w:eastAsia="en-GB"/>
              <w14:ligatures w14:val="standardContextual"/>
            </w:rPr>
          </w:pPr>
          <w:hyperlink w:anchor="_Toc229563094" w:history="1">
            <w:r w:rsidRPr="00430721">
              <w:rPr>
                <w:rStyle w:val="Hyperlink"/>
                <w:noProof/>
              </w:rPr>
              <w:t>5.</w:t>
            </w:r>
            <w:r>
              <w:rPr>
                <w:rFonts w:asciiTheme="minorHAnsi" w:eastAsiaTheme="minorEastAsia" w:hAnsiTheme="minorHAnsi" w:cstheme="minorBidi"/>
                <w:b w:val="0"/>
                <w:bCs w:val="0"/>
                <w:iCs w:val="0"/>
                <w:noProof/>
                <w:kern w:val="2"/>
                <w:lang w:val="en-AU" w:eastAsia="en-GB"/>
                <w14:ligatures w14:val="standardContextual"/>
              </w:rPr>
              <w:tab/>
            </w:r>
            <w:r w:rsidRPr="00430721">
              <w:rPr>
                <w:rStyle w:val="Hyperlink"/>
                <w:noProof/>
              </w:rPr>
              <w:t>The assessment criteria</w:t>
            </w:r>
            <w:r>
              <w:rPr>
                <w:noProof/>
                <w:webHidden/>
              </w:rPr>
              <w:tab/>
            </w:r>
            <w:r>
              <w:rPr>
                <w:noProof/>
                <w:webHidden/>
              </w:rPr>
              <w:fldChar w:fldCharType="begin"/>
            </w:r>
            <w:r>
              <w:rPr>
                <w:noProof/>
                <w:webHidden/>
              </w:rPr>
              <w:instrText xml:space="preserve"> PAGEREF _Toc229563094 \h </w:instrText>
            </w:r>
            <w:r>
              <w:rPr>
                <w:noProof/>
                <w:webHidden/>
              </w:rPr>
            </w:r>
            <w:r>
              <w:rPr>
                <w:noProof/>
                <w:webHidden/>
              </w:rPr>
              <w:fldChar w:fldCharType="separate"/>
            </w:r>
            <w:r w:rsidR="00243CCD">
              <w:rPr>
                <w:noProof/>
                <w:webHidden/>
              </w:rPr>
              <w:t>15</w:t>
            </w:r>
            <w:r>
              <w:rPr>
                <w:noProof/>
                <w:webHidden/>
              </w:rPr>
              <w:fldChar w:fldCharType="end"/>
            </w:r>
          </w:hyperlink>
        </w:p>
        <w:p w14:paraId="33CD17F0" w14:textId="1674D3D4" w:rsidR="00603BCD" w:rsidRDefault="00603BCD">
          <w:pPr>
            <w:pStyle w:val="TOC2"/>
            <w:tabs>
              <w:tab w:val="left" w:pos="960"/>
              <w:tab w:val="right" w:leader="dot" w:pos="9016"/>
            </w:tabs>
            <w:rPr>
              <w:rFonts w:asciiTheme="minorHAnsi" w:eastAsiaTheme="minorEastAsia" w:hAnsiTheme="minorHAnsi" w:cstheme="minorBidi"/>
              <w:bCs w:val="0"/>
              <w:noProof/>
              <w:kern w:val="2"/>
              <w:sz w:val="24"/>
              <w:szCs w:val="24"/>
              <w:lang w:val="en-AU" w:eastAsia="en-GB"/>
              <w14:ligatures w14:val="standardContextual"/>
            </w:rPr>
          </w:pPr>
          <w:hyperlink w:anchor="_Toc229563095" w:history="1">
            <w:r w:rsidRPr="00430721">
              <w:rPr>
                <w:rStyle w:val="Hyperlink"/>
                <w:noProof/>
              </w:rPr>
              <w:t>5.1.</w:t>
            </w:r>
            <w:r>
              <w:rPr>
                <w:rFonts w:asciiTheme="minorHAnsi" w:eastAsiaTheme="minorEastAsia" w:hAnsiTheme="minorHAnsi" w:cstheme="minorBidi"/>
                <w:bCs w:val="0"/>
                <w:noProof/>
                <w:kern w:val="2"/>
                <w:sz w:val="24"/>
                <w:szCs w:val="24"/>
                <w:lang w:val="en-AU" w:eastAsia="en-GB"/>
                <w14:ligatures w14:val="standardContextual"/>
              </w:rPr>
              <w:tab/>
            </w:r>
            <w:r w:rsidRPr="00430721">
              <w:rPr>
                <w:rStyle w:val="Hyperlink"/>
                <w:noProof/>
              </w:rPr>
              <w:t>Addressing the assessment criteria</w:t>
            </w:r>
            <w:r>
              <w:rPr>
                <w:noProof/>
                <w:webHidden/>
              </w:rPr>
              <w:tab/>
            </w:r>
            <w:r>
              <w:rPr>
                <w:noProof/>
                <w:webHidden/>
              </w:rPr>
              <w:fldChar w:fldCharType="begin"/>
            </w:r>
            <w:r>
              <w:rPr>
                <w:noProof/>
                <w:webHidden/>
              </w:rPr>
              <w:instrText xml:space="preserve"> PAGEREF _Toc229563095 \h </w:instrText>
            </w:r>
            <w:r>
              <w:rPr>
                <w:noProof/>
                <w:webHidden/>
              </w:rPr>
            </w:r>
            <w:r>
              <w:rPr>
                <w:noProof/>
                <w:webHidden/>
              </w:rPr>
              <w:fldChar w:fldCharType="separate"/>
            </w:r>
            <w:r w:rsidR="00243CCD">
              <w:rPr>
                <w:noProof/>
                <w:webHidden/>
              </w:rPr>
              <w:t>15</w:t>
            </w:r>
            <w:r>
              <w:rPr>
                <w:noProof/>
                <w:webHidden/>
              </w:rPr>
              <w:fldChar w:fldCharType="end"/>
            </w:r>
          </w:hyperlink>
        </w:p>
        <w:p w14:paraId="5E1C1326" w14:textId="655556E3" w:rsidR="00603BCD" w:rsidRDefault="00603BCD">
          <w:pPr>
            <w:pStyle w:val="TOC1"/>
            <w:tabs>
              <w:tab w:val="left" w:pos="480"/>
              <w:tab w:val="right" w:leader="dot" w:pos="9016"/>
            </w:tabs>
            <w:rPr>
              <w:rFonts w:asciiTheme="minorHAnsi" w:eastAsiaTheme="minorEastAsia" w:hAnsiTheme="minorHAnsi" w:cstheme="minorBidi"/>
              <w:b w:val="0"/>
              <w:bCs w:val="0"/>
              <w:iCs w:val="0"/>
              <w:noProof/>
              <w:kern w:val="2"/>
              <w:lang w:val="en-AU" w:eastAsia="en-GB"/>
              <w14:ligatures w14:val="standardContextual"/>
            </w:rPr>
          </w:pPr>
          <w:hyperlink w:anchor="_Toc229563096" w:history="1">
            <w:r w:rsidRPr="00430721">
              <w:rPr>
                <w:rStyle w:val="Hyperlink"/>
                <w:noProof/>
              </w:rPr>
              <w:t>6.</w:t>
            </w:r>
            <w:r>
              <w:rPr>
                <w:rFonts w:asciiTheme="minorHAnsi" w:eastAsiaTheme="minorEastAsia" w:hAnsiTheme="minorHAnsi" w:cstheme="minorBidi"/>
                <w:b w:val="0"/>
                <w:bCs w:val="0"/>
                <w:iCs w:val="0"/>
                <w:noProof/>
                <w:kern w:val="2"/>
                <w:lang w:val="en-AU" w:eastAsia="en-GB"/>
                <w14:ligatures w14:val="standardContextual"/>
              </w:rPr>
              <w:tab/>
            </w:r>
            <w:r w:rsidRPr="00430721">
              <w:rPr>
                <w:rStyle w:val="Hyperlink"/>
                <w:noProof/>
              </w:rPr>
              <w:t>How to apply</w:t>
            </w:r>
            <w:r>
              <w:rPr>
                <w:noProof/>
                <w:webHidden/>
              </w:rPr>
              <w:tab/>
            </w:r>
            <w:r>
              <w:rPr>
                <w:noProof/>
                <w:webHidden/>
              </w:rPr>
              <w:fldChar w:fldCharType="begin"/>
            </w:r>
            <w:r>
              <w:rPr>
                <w:noProof/>
                <w:webHidden/>
              </w:rPr>
              <w:instrText xml:space="preserve"> PAGEREF _Toc229563096 \h </w:instrText>
            </w:r>
            <w:r>
              <w:rPr>
                <w:noProof/>
                <w:webHidden/>
              </w:rPr>
            </w:r>
            <w:r>
              <w:rPr>
                <w:noProof/>
                <w:webHidden/>
              </w:rPr>
              <w:fldChar w:fldCharType="separate"/>
            </w:r>
            <w:r w:rsidR="00243CCD">
              <w:rPr>
                <w:noProof/>
                <w:webHidden/>
              </w:rPr>
              <w:t>17</w:t>
            </w:r>
            <w:r>
              <w:rPr>
                <w:noProof/>
                <w:webHidden/>
              </w:rPr>
              <w:fldChar w:fldCharType="end"/>
            </w:r>
          </w:hyperlink>
        </w:p>
        <w:p w14:paraId="76178526" w14:textId="2F09BA8A" w:rsidR="00603BCD" w:rsidRDefault="00603BCD">
          <w:pPr>
            <w:pStyle w:val="TOC2"/>
            <w:tabs>
              <w:tab w:val="left" w:pos="960"/>
              <w:tab w:val="right" w:leader="dot" w:pos="9016"/>
            </w:tabs>
            <w:rPr>
              <w:rFonts w:asciiTheme="minorHAnsi" w:eastAsiaTheme="minorEastAsia" w:hAnsiTheme="minorHAnsi" w:cstheme="minorBidi"/>
              <w:bCs w:val="0"/>
              <w:noProof/>
              <w:kern w:val="2"/>
              <w:sz w:val="24"/>
              <w:szCs w:val="24"/>
              <w:lang w:val="en-AU" w:eastAsia="en-GB"/>
              <w14:ligatures w14:val="standardContextual"/>
            </w:rPr>
          </w:pPr>
          <w:hyperlink w:anchor="_Toc229563097" w:history="1">
            <w:r w:rsidRPr="00430721">
              <w:rPr>
                <w:rStyle w:val="Hyperlink"/>
                <w:noProof/>
              </w:rPr>
              <w:t>6.1.</w:t>
            </w:r>
            <w:r>
              <w:rPr>
                <w:rFonts w:asciiTheme="minorHAnsi" w:eastAsiaTheme="minorEastAsia" w:hAnsiTheme="minorHAnsi" w:cstheme="minorBidi"/>
                <w:bCs w:val="0"/>
                <w:noProof/>
                <w:kern w:val="2"/>
                <w:sz w:val="24"/>
                <w:szCs w:val="24"/>
                <w:lang w:val="en-AU" w:eastAsia="en-GB"/>
                <w14:ligatures w14:val="standardContextual"/>
              </w:rPr>
              <w:tab/>
            </w:r>
            <w:r w:rsidRPr="00430721">
              <w:rPr>
                <w:rStyle w:val="Hyperlink"/>
                <w:noProof/>
              </w:rPr>
              <w:t>Applications through auspice bodies</w:t>
            </w:r>
            <w:r>
              <w:rPr>
                <w:noProof/>
                <w:webHidden/>
              </w:rPr>
              <w:tab/>
            </w:r>
            <w:r>
              <w:rPr>
                <w:noProof/>
                <w:webHidden/>
              </w:rPr>
              <w:fldChar w:fldCharType="begin"/>
            </w:r>
            <w:r>
              <w:rPr>
                <w:noProof/>
                <w:webHidden/>
              </w:rPr>
              <w:instrText xml:space="preserve"> PAGEREF _Toc229563097 \h </w:instrText>
            </w:r>
            <w:r>
              <w:rPr>
                <w:noProof/>
                <w:webHidden/>
              </w:rPr>
            </w:r>
            <w:r>
              <w:rPr>
                <w:noProof/>
                <w:webHidden/>
              </w:rPr>
              <w:fldChar w:fldCharType="separate"/>
            </w:r>
            <w:r w:rsidR="00243CCD">
              <w:rPr>
                <w:noProof/>
                <w:webHidden/>
              </w:rPr>
              <w:t>18</w:t>
            </w:r>
            <w:r>
              <w:rPr>
                <w:noProof/>
                <w:webHidden/>
              </w:rPr>
              <w:fldChar w:fldCharType="end"/>
            </w:r>
          </w:hyperlink>
        </w:p>
        <w:p w14:paraId="7F5BF5AB" w14:textId="4EF869D3" w:rsidR="00603BCD" w:rsidRDefault="00603BCD">
          <w:pPr>
            <w:pStyle w:val="TOC2"/>
            <w:tabs>
              <w:tab w:val="left" w:pos="960"/>
              <w:tab w:val="right" w:leader="dot" w:pos="9016"/>
            </w:tabs>
            <w:rPr>
              <w:rFonts w:asciiTheme="minorHAnsi" w:eastAsiaTheme="minorEastAsia" w:hAnsiTheme="minorHAnsi" w:cstheme="minorBidi"/>
              <w:bCs w:val="0"/>
              <w:noProof/>
              <w:kern w:val="2"/>
              <w:sz w:val="24"/>
              <w:szCs w:val="24"/>
              <w:lang w:val="en-AU" w:eastAsia="en-GB"/>
              <w14:ligatures w14:val="standardContextual"/>
            </w:rPr>
          </w:pPr>
          <w:hyperlink w:anchor="_Toc229563098" w:history="1">
            <w:r w:rsidRPr="00430721">
              <w:rPr>
                <w:rStyle w:val="Hyperlink"/>
                <w:noProof/>
              </w:rPr>
              <w:t>6.2.</w:t>
            </w:r>
            <w:r>
              <w:rPr>
                <w:rFonts w:asciiTheme="minorHAnsi" w:eastAsiaTheme="minorEastAsia" w:hAnsiTheme="minorHAnsi" w:cstheme="minorBidi"/>
                <w:bCs w:val="0"/>
                <w:noProof/>
                <w:kern w:val="2"/>
                <w:sz w:val="24"/>
                <w:szCs w:val="24"/>
                <w:lang w:val="en-AU" w:eastAsia="en-GB"/>
                <w14:ligatures w14:val="standardContextual"/>
              </w:rPr>
              <w:tab/>
            </w:r>
            <w:r w:rsidRPr="00430721">
              <w:rPr>
                <w:rStyle w:val="Hyperlink"/>
                <w:noProof/>
              </w:rPr>
              <w:t>Attachments to the application</w:t>
            </w:r>
            <w:r>
              <w:rPr>
                <w:noProof/>
                <w:webHidden/>
              </w:rPr>
              <w:tab/>
            </w:r>
            <w:r>
              <w:rPr>
                <w:noProof/>
                <w:webHidden/>
              </w:rPr>
              <w:fldChar w:fldCharType="begin"/>
            </w:r>
            <w:r>
              <w:rPr>
                <w:noProof/>
                <w:webHidden/>
              </w:rPr>
              <w:instrText xml:space="preserve"> PAGEREF _Toc229563098 \h </w:instrText>
            </w:r>
            <w:r>
              <w:rPr>
                <w:noProof/>
                <w:webHidden/>
              </w:rPr>
            </w:r>
            <w:r>
              <w:rPr>
                <w:noProof/>
                <w:webHidden/>
              </w:rPr>
              <w:fldChar w:fldCharType="separate"/>
            </w:r>
            <w:r w:rsidR="00243CCD">
              <w:rPr>
                <w:noProof/>
                <w:webHidden/>
              </w:rPr>
              <w:t>18</w:t>
            </w:r>
            <w:r>
              <w:rPr>
                <w:noProof/>
                <w:webHidden/>
              </w:rPr>
              <w:fldChar w:fldCharType="end"/>
            </w:r>
          </w:hyperlink>
        </w:p>
        <w:p w14:paraId="05EC8C7F" w14:textId="523675FA" w:rsidR="00603BCD" w:rsidRDefault="00603BCD">
          <w:pPr>
            <w:pStyle w:val="TOC2"/>
            <w:tabs>
              <w:tab w:val="left" w:pos="960"/>
              <w:tab w:val="right" w:leader="dot" w:pos="9016"/>
            </w:tabs>
            <w:rPr>
              <w:rFonts w:asciiTheme="minorHAnsi" w:eastAsiaTheme="minorEastAsia" w:hAnsiTheme="minorHAnsi" w:cstheme="minorBidi"/>
              <w:bCs w:val="0"/>
              <w:noProof/>
              <w:kern w:val="2"/>
              <w:sz w:val="24"/>
              <w:szCs w:val="24"/>
              <w:lang w:val="en-AU" w:eastAsia="en-GB"/>
              <w14:ligatures w14:val="standardContextual"/>
            </w:rPr>
          </w:pPr>
          <w:hyperlink w:anchor="_Toc229563099" w:history="1">
            <w:r w:rsidRPr="00430721">
              <w:rPr>
                <w:rStyle w:val="Hyperlink"/>
                <w:noProof/>
              </w:rPr>
              <w:t>6.3.</w:t>
            </w:r>
            <w:r>
              <w:rPr>
                <w:rFonts w:asciiTheme="minorHAnsi" w:eastAsiaTheme="minorEastAsia" w:hAnsiTheme="minorHAnsi" w:cstheme="minorBidi"/>
                <w:bCs w:val="0"/>
                <w:noProof/>
                <w:kern w:val="2"/>
                <w:sz w:val="24"/>
                <w:szCs w:val="24"/>
                <w:lang w:val="en-AU" w:eastAsia="en-GB"/>
                <w14:ligatures w14:val="standardContextual"/>
              </w:rPr>
              <w:tab/>
            </w:r>
            <w:r w:rsidRPr="00430721">
              <w:rPr>
                <w:rStyle w:val="Hyperlink"/>
                <w:noProof/>
              </w:rPr>
              <w:t>Timing of grant opportunity processes</w:t>
            </w:r>
            <w:r>
              <w:rPr>
                <w:noProof/>
                <w:webHidden/>
              </w:rPr>
              <w:tab/>
            </w:r>
            <w:r>
              <w:rPr>
                <w:noProof/>
                <w:webHidden/>
              </w:rPr>
              <w:fldChar w:fldCharType="begin"/>
            </w:r>
            <w:r>
              <w:rPr>
                <w:noProof/>
                <w:webHidden/>
              </w:rPr>
              <w:instrText xml:space="preserve"> PAGEREF _Toc229563099 \h </w:instrText>
            </w:r>
            <w:r>
              <w:rPr>
                <w:noProof/>
                <w:webHidden/>
              </w:rPr>
            </w:r>
            <w:r>
              <w:rPr>
                <w:noProof/>
                <w:webHidden/>
              </w:rPr>
              <w:fldChar w:fldCharType="separate"/>
            </w:r>
            <w:r w:rsidR="00243CCD">
              <w:rPr>
                <w:noProof/>
                <w:webHidden/>
              </w:rPr>
              <w:t>18</w:t>
            </w:r>
            <w:r>
              <w:rPr>
                <w:noProof/>
                <w:webHidden/>
              </w:rPr>
              <w:fldChar w:fldCharType="end"/>
            </w:r>
          </w:hyperlink>
        </w:p>
        <w:p w14:paraId="5ED6A2DA" w14:textId="03FC6934" w:rsidR="00603BCD" w:rsidRDefault="00603BCD">
          <w:pPr>
            <w:pStyle w:val="TOC2"/>
            <w:tabs>
              <w:tab w:val="left" w:pos="960"/>
              <w:tab w:val="right" w:leader="dot" w:pos="9016"/>
            </w:tabs>
            <w:rPr>
              <w:rFonts w:asciiTheme="minorHAnsi" w:eastAsiaTheme="minorEastAsia" w:hAnsiTheme="minorHAnsi" w:cstheme="minorBidi"/>
              <w:bCs w:val="0"/>
              <w:noProof/>
              <w:kern w:val="2"/>
              <w:sz w:val="24"/>
              <w:szCs w:val="24"/>
              <w:lang w:val="en-AU" w:eastAsia="en-GB"/>
              <w14:ligatures w14:val="standardContextual"/>
            </w:rPr>
          </w:pPr>
          <w:hyperlink w:anchor="_Toc229563100" w:history="1">
            <w:r w:rsidRPr="00430721">
              <w:rPr>
                <w:rStyle w:val="Hyperlink"/>
                <w:noProof/>
              </w:rPr>
              <w:t>6.4.</w:t>
            </w:r>
            <w:r>
              <w:rPr>
                <w:rFonts w:asciiTheme="minorHAnsi" w:eastAsiaTheme="minorEastAsia" w:hAnsiTheme="minorHAnsi" w:cstheme="minorBidi"/>
                <w:bCs w:val="0"/>
                <w:noProof/>
                <w:kern w:val="2"/>
                <w:sz w:val="24"/>
                <w:szCs w:val="24"/>
                <w:lang w:val="en-AU" w:eastAsia="en-GB"/>
                <w14:ligatures w14:val="standardContextual"/>
              </w:rPr>
              <w:tab/>
            </w:r>
            <w:r w:rsidRPr="00430721">
              <w:rPr>
                <w:rStyle w:val="Hyperlink"/>
                <w:noProof/>
              </w:rPr>
              <w:t>Questions during the application process</w:t>
            </w:r>
            <w:r>
              <w:rPr>
                <w:noProof/>
                <w:webHidden/>
              </w:rPr>
              <w:tab/>
            </w:r>
            <w:r>
              <w:rPr>
                <w:noProof/>
                <w:webHidden/>
              </w:rPr>
              <w:fldChar w:fldCharType="begin"/>
            </w:r>
            <w:r>
              <w:rPr>
                <w:noProof/>
                <w:webHidden/>
              </w:rPr>
              <w:instrText xml:space="preserve"> PAGEREF _Toc229563100 \h </w:instrText>
            </w:r>
            <w:r>
              <w:rPr>
                <w:noProof/>
                <w:webHidden/>
              </w:rPr>
            </w:r>
            <w:r>
              <w:rPr>
                <w:noProof/>
                <w:webHidden/>
              </w:rPr>
              <w:fldChar w:fldCharType="separate"/>
            </w:r>
            <w:r w:rsidR="00243CCD">
              <w:rPr>
                <w:noProof/>
                <w:webHidden/>
              </w:rPr>
              <w:t>19</w:t>
            </w:r>
            <w:r>
              <w:rPr>
                <w:noProof/>
                <w:webHidden/>
              </w:rPr>
              <w:fldChar w:fldCharType="end"/>
            </w:r>
          </w:hyperlink>
        </w:p>
        <w:p w14:paraId="6B32604E" w14:textId="4E335BF9" w:rsidR="00603BCD" w:rsidRDefault="00603BCD">
          <w:pPr>
            <w:pStyle w:val="TOC1"/>
            <w:tabs>
              <w:tab w:val="left" w:pos="480"/>
              <w:tab w:val="right" w:leader="dot" w:pos="9016"/>
            </w:tabs>
            <w:rPr>
              <w:rFonts w:asciiTheme="minorHAnsi" w:eastAsiaTheme="minorEastAsia" w:hAnsiTheme="minorHAnsi" w:cstheme="minorBidi"/>
              <w:b w:val="0"/>
              <w:bCs w:val="0"/>
              <w:iCs w:val="0"/>
              <w:noProof/>
              <w:kern w:val="2"/>
              <w:lang w:val="en-AU" w:eastAsia="en-GB"/>
              <w14:ligatures w14:val="standardContextual"/>
            </w:rPr>
          </w:pPr>
          <w:hyperlink w:anchor="_Toc229563101" w:history="1">
            <w:r w:rsidRPr="00430721">
              <w:rPr>
                <w:rStyle w:val="Hyperlink"/>
                <w:noProof/>
              </w:rPr>
              <w:t>7.</w:t>
            </w:r>
            <w:r>
              <w:rPr>
                <w:rFonts w:asciiTheme="minorHAnsi" w:eastAsiaTheme="minorEastAsia" w:hAnsiTheme="minorHAnsi" w:cstheme="minorBidi"/>
                <w:b w:val="0"/>
                <w:bCs w:val="0"/>
                <w:iCs w:val="0"/>
                <w:noProof/>
                <w:kern w:val="2"/>
                <w:lang w:val="en-AU" w:eastAsia="en-GB"/>
                <w14:ligatures w14:val="standardContextual"/>
              </w:rPr>
              <w:tab/>
            </w:r>
            <w:r w:rsidRPr="00430721">
              <w:rPr>
                <w:rStyle w:val="Hyperlink"/>
                <w:noProof/>
              </w:rPr>
              <w:t>The grant selection process</w:t>
            </w:r>
            <w:r>
              <w:rPr>
                <w:noProof/>
                <w:webHidden/>
              </w:rPr>
              <w:tab/>
            </w:r>
            <w:r>
              <w:rPr>
                <w:noProof/>
                <w:webHidden/>
              </w:rPr>
              <w:fldChar w:fldCharType="begin"/>
            </w:r>
            <w:r>
              <w:rPr>
                <w:noProof/>
                <w:webHidden/>
              </w:rPr>
              <w:instrText xml:space="preserve"> PAGEREF _Toc229563101 \h </w:instrText>
            </w:r>
            <w:r>
              <w:rPr>
                <w:noProof/>
                <w:webHidden/>
              </w:rPr>
            </w:r>
            <w:r>
              <w:rPr>
                <w:noProof/>
                <w:webHidden/>
              </w:rPr>
              <w:fldChar w:fldCharType="separate"/>
            </w:r>
            <w:r w:rsidR="00243CCD">
              <w:rPr>
                <w:noProof/>
                <w:webHidden/>
              </w:rPr>
              <w:t>19</w:t>
            </w:r>
            <w:r>
              <w:rPr>
                <w:noProof/>
                <w:webHidden/>
              </w:rPr>
              <w:fldChar w:fldCharType="end"/>
            </w:r>
          </w:hyperlink>
        </w:p>
        <w:p w14:paraId="06A58BBF" w14:textId="27A6C0E6" w:rsidR="00603BCD" w:rsidRDefault="00603BCD">
          <w:pPr>
            <w:pStyle w:val="TOC2"/>
            <w:tabs>
              <w:tab w:val="left" w:pos="960"/>
              <w:tab w:val="right" w:leader="dot" w:pos="9016"/>
            </w:tabs>
            <w:rPr>
              <w:rFonts w:asciiTheme="minorHAnsi" w:eastAsiaTheme="minorEastAsia" w:hAnsiTheme="minorHAnsi" w:cstheme="minorBidi"/>
              <w:bCs w:val="0"/>
              <w:noProof/>
              <w:kern w:val="2"/>
              <w:sz w:val="24"/>
              <w:szCs w:val="24"/>
              <w:lang w:val="en-AU" w:eastAsia="en-GB"/>
              <w14:ligatures w14:val="standardContextual"/>
            </w:rPr>
          </w:pPr>
          <w:hyperlink w:anchor="_Toc229563102" w:history="1">
            <w:r w:rsidRPr="00430721">
              <w:rPr>
                <w:rStyle w:val="Hyperlink"/>
                <w:noProof/>
              </w:rPr>
              <w:t>7.1.</w:t>
            </w:r>
            <w:r>
              <w:rPr>
                <w:rFonts w:asciiTheme="minorHAnsi" w:eastAsiaTheme="minorEastAsia" w:hAnsiTheme="minorHAnsi" w:cstheme="minorBidi"/>
                <w:bCs w:val="0"/>
                <w:noProof/>
                <w:kern w:val="2"/>
                <w:sz w:val="24"/>
                <w:szCs w:val="24"/>
                <w:lang w:val="en-AU" w:eastAsia="en-GB"/>
                <w14:ligatures w14:val="standardContextual"/>
              </w:rPr>
              <w:tab/>
            </w:r>
            <w:r w:rsidRPr="00430721">
              <w:rPr>
                <w:rStyle w:val="Hyperlink"/>
                <w:noProof/>
              </w:rPr>
              <w:t>Assessment of grant applications</w:t>
            </w:r>
            <w:r>
              <w:rPr>
                <w:noProof/>
                <w:webHidden/>
              </w:rPr>
              <w:tab/>
            </w:r>
            <w:r>
              <w:rPr>
                <w:noProof/>
                <w:webHidden/>
              </w:rPr>
              <w:fldChar w:fldCharType="begin"/>
            </w:r>
            <w:r>
              <w:rPr>
                <w:noProof/>
                <w:webHidden/>
              </w:rPr>
              <w:instrText xml:space="preserve"> PAGEREF _Toc229563102 \h </w:instrText>
            </w:r>
            <w:r>
              <w:rPr>
                <w:noProof/>
                <w:webHidden/>
              </w:rPr>
            </w:r>
            <w:r>
              <w:rPr>
                <w:noProof/>
                <w:webHidden/>
              </w:rPr>
              <w:fldChar w:fldCharType="separate"/>
            </w:r>
            <w:r w:rsidR="00243CCD">
              <w:rPr>
                <w:noProof/>
                <w:webHidden/>
              </w:rPr>
              <w:t>19</w:t>
            </w:r>
            <w:r>
              <w:rPr>
                <w:noProof/>
                <w:webHidden/>
              </w:rPr>
              <w:fldChar w:fldCharType="end"/>
            </w:r>
          </w:hyperlink>
        </w:p>
        <w:p w14:paraId="17EED829" w14:textId="7CC5FAF7" w:rsidR="00603BCD" w:rsidRDefault="00603BCD">
          <w:pPr>
            <w:pStyle w:val="TOC2"/>
            <w:tabs>
              <w:tab w:val="left" w:pos="960"/>
              <w:tab w:val="right" w:leader="dot" w:pos="9016"/>
            </w:tabs>
            <w:rPr>
              <w:rFonts w:asciiTheme="minorHAnsi" w:eastAsiaTheme="minorEastAsia" w:hAnsiTheme="minorHAnsi" w:cstheme="minorBidi"/>
              <w:bCs w:val="0"/>
              <w:noProof/>
              <w:kern w:val="2"/>
              <w:sz w:val="24"/>
              <w:szCs w:val="24"/>
              <w:lang w:val="en-AU" w:eastAsia="en-GB"/>
              <w14:ligatures w14:val="standardContextual"/>
            </w:rPr>
          </w:pPr>
          <w:hyperlink w:anchor="_Toc229563103" w:history="1">
            <w:r w:rsidRPr="00430721">
              <w:rPr>
                <w:rStyle w:val="Hyperlink"/>
                <w:noProof/>
              </w:rPr>
              <w:t>7.2.</w:t>
            </w:r>
            <w:r>
              <w:rPr>
                <w:rFonts w:asciiTheme="minorHAnsi" w:eastAsiaTheme="minorEastAsia" w:hAnsiTheme="minorHAnsi" w:cstheme="minorBidi"/>
                <w:bCs w:val="0"/>
                <w:noProof/>
                <w:kern w:val="2"/>
                <w:sz w:val="24"/>
                <w:szCs w:val="24"/>
                <w:lang w:val="en-AU" w:eastAsia="en-GB"/>
                <w14:ligatures w14:val="standardContextual"/>
              </w:rPr>
              <w:tab/>
            </w:r>
            <w:r w:rsidRPr="00430721">
              <w:rPr>
                <w:rStyle w:val="Hyperlink"/>
                <w:noProof/>
              </w:rPr>
              <w:t>Who will assess applications?</w:t>
            </w:r>
            <w:r>
              <w:rPr>
                <w:noProof/>
                <w:webHidden/>
              </w:rPr>
              <w:tab/>
            </w:r>
            <w:r>
              <w:rPr>
                <w:noProof/>
                <w:webHidden/>
              </w:rPr>
              <w:fldChar w:fldCharType="begin"/>
            </w:r>
            <w:r>
              <w:rPr>
                <w:noProof/>
                <w:webHidden/>
              </w:rPr>
              <w:instrText xml:space="preserve"> PAGEREF _Toc229563103 \h </w:instrText>
            </w:r>
            <w:r>
              <w:rPr>
                <w:noProof/>
                <w:webHidden/>
              </w:rPr>
            </w:r>
            <w:r>
              <w:rPr>
                <w:noProof/>
                <w:webHidden/>
              </w:rPr>
              <w:fldChar w:fldCharType="separate"/>
            </w:r>
            <w:r w:rsidR="00243CCD">
              <w:rPr>
                <w:noProof/>
                <w:webHidden/>
              </w:rPr>
              <w:t>20</w:t>
            </w:r>
            <w:r>
              <w:rPr>
                <w:noProof/>
                <w:webHidden/>
              </w:rPr>
              <w:fldChar w:fldCharType="end"/>
            </w:r>
          </w:hyperlink>
        </w:p>
        <w:p w14:paraId="40E75218" w14:textId="114C7281" w:rsidR="00603BCD" w:rsidRDefault="00603BCD">
          <w:pPr>
            <w:pStyle w:val="TOC2"/>
            <w:tabs>
              <w:tab w:val="left" w:pos="960"/>
              <w:tab w:val="right" w:leader="dot" w:pos="9016"/>
            </w:tabs>
            <w:rPr>
              <w:rFonts w:asciiTheme="minorHAnsi" w:eastAsiaTheme="minorEastAsia" w:hAnsiTheme="minorHAnsi" w:cstheme="minorBidi"/>
              <w:bCs w:val="0"/>
              <w:noProof/>
              <w:kern w:val="2"/>
              <w:sz w:val="24"/>
              <w:szCs w:val="24"/>
              <w:lang w:val="en-AU" w:eastAsia="en-GB"/>
              <w14:ligatures w14:val="standardContextual"/>
            </w:rPr>
          </w:pPr>
          <w:hyperlink w:anchor="_Toc229563104" w:history="1">
            <w:r w:rsidRPr="00430721">
              <w:rPr>
                <w:rStyle w:val="Hyperlink"/>
                <w:noProof/>
              </w:rPr>
              <w:t>7.3.</w:t>
            </w:r>
            <w:r>
              <w:rPr>
                <w:rFonts w:asciiTheme="minorHAnsi" w:eastAsiaTheme="minorEastAsia" w:hAnsiTheme="minorHAnsi" w:cstheme="minorBidi"/>
                <w:bCs w:val="0"/>
                <w:noProof/>
                <w:kern w:val="2"/>
                <w:sz w:val="24"/>
                <w:szCs w:val="24"/>
                <w:lang w:val="en-AU" w:eastAsia="en-GB"/>
                <w14:ligatures w14:val="standardContextual"/>
              </w:rPr>
              <w:tab/>
            </w:r>
            <w:r w:rsidRPr="00430721">
              <w:rPr>
                <w:rStyle w:val="Hyperlink"/>
                <w:noProof/>
              </w:rPr>
              <w:t>Who will approve grants?</w:t>
            </w:r>
            <w:r>
              <w:rPr>
                <w:noProof/>
                <w:webHidden/>
              </w:rPr>
              <w:tab/>
            </w:r>
            <w:r>
              <w:rPr>
                <w:noProof/>
                <w:webHidden/>
              </w:rPr>
              <w:fldChar w:fldCharType="begin"/>
            </w:r>
            <w:r>
              <w:rPr>
                <w:noProof/>
                <w:webHidden/>
              </w:rPr>
              <w:instrText xml:space="preserve"> PAGEREF _Toc229563104 \h </w:instrText>
            </w:r>
            <w:r>
              <w:rPr>
                <w:noProof/>
                <w:webHidden/>
              </w:rPr>
            </w:r>
            <w:r>
              <w:rPr>
                <w:noProof/>
                <w:webHidden/>
              </w:rPr>
              <w:fldChar w:fldCharType="separate"/>
            </w:r>
            <w:r w:rsidR="00243CCD">
              <w:rPr>
                <w:noProof/>
                <w:webHidden/>
              </w:rPr>
              <w:t>20</w:t>
            </w:r>
            <w:r>
              <w:rPr>
                <w:noProof/>
                <w:webHidden/>
              </w:rPr>
              <w:fldChar w:fldCharType="end"/>
            </w:r>
          </w:hyperlink>
        </w:p>
        <w:p w14:paraId="05453B37" w14:textId="4A0DE5EC" w:rsidR="00603BCD" w:rsidRDefault="00603BCD">
          <w:pPr>
            <w:pStyle w:val="TOC1"/>
            <w:tabs>
              <w:tab w:val="left" w:pos="480"/>
              <w:tab w:val="right" w:leader="dot" w:pos="9016"/>
            </w:tabs>
            <w:rPr>
              <w:rFonts w:asciiTheme="minorHAnsi" w:eastAsiaTheme="minorEastAsia" w:hAnsiTheme="minorHAnsi" w:cstheme="minorBidi"/>
              <w:b w:val="0"/>
              <w:bCs w:val="0"/>
              <w:iCs w:val="0"/>
              <w:noProof/>
              <w:kern w:val="2"/>
              <w:lang w:val="en-AU" w:eastAsia="en-GB"/>
              <w14:ligatures w14:val="standardContextual"/>
            </w:rPr>
          </w:pPr>
          <w:hyperlink w:anchor="_Toc229563105" w:history="1">
            <w:r w:rsidRPr="00430721">
              <w:rPr>
                <w:rStyle w:val="Hyperlink"/>
                <w:noProof/>
              </w:rPr>
              <w:t>8.</w:t>
            </w:r>
            <w:r>
              <w:rPr>
                <w:rFonts w:asciiTheme="minorHAnsi" w:eastAsiaTheme="minorEastAsia" w:hAnsiTheme="minorHAnsi" w:cstheme="minorBidi"/>
                <w:b w:val="0"/>
                <w:bCs w:val="0"/>
                <w:iCs w:val="0"/>
                <w:noProof/>
                <w:kern w:val="2"/>
                <w:lang w:val="en-AU" w:eastAsia="en-GB"/>
                <w14:ligatures w14:val="standardContextual"/>
              </w:rPr>
              <w:tab/>
            </w:r>
            <w:r w:rsidRPr="00430721">
              <w:rPr>
                <w:rStyle w:val="Hyperlink"/>
                <w:noProof/>
              </w:rPr>
              <w:t>Notification of application outcomes</w:t>
            </w:r>
            <w:r>
              <w:rPr>
                <w:noProof/>
                <w:webHidden/>
              </w:rPr>
              <w:tab/>
            </w:r>
            <w:r>
              <w:rPr>
                <w:noProof/>
                <w:webHidden/>
              </w:rPr>
              <w:fldChar w:fldCharType="begin"/>
            </w:r>
            <w:r>
              <w:rPr>
                <w:noProof/>
                <w:webHidden/>
              </w:rPr>
              <w:instrText xml:space="preserve"> PAGEREF _Toc229563105 \h </w:instrText>
            </w:r>
            <w:r>
              <w:rPr>
                <w:noProof/>
                <w:webHidden/>
              </w:rPr>
            </w:r>
            <w:r>
              <w:rPr>
                <w:noProof/>
                <w:webHidden/>
              </w:rPr>
              <w:fldChar w:fldCharType="separate"/>
            </w:r>
            <w:r w:rsidR="00243CCD">
              <w:rPr>
                <w:noProof/>
                <w:webHidden/>
              </w:rPr>
              <w:t>21</w:t>
            </w:r>
            <w:r>
              <w:rPr>
                <w:noProof/>
                <w:webHidden/>
              </w:rPr>
              <w:fldChar w:fldCharType="end"/>
            </w:r>
          </w:hyperlink>
        </w:p>
        <w:p w14:paraId="4BFD4DF3" w14:textId="68CFDE49" w:rsidR="00603BCD" w:rsidRDefault="00603BCD">
          <w:pPr>
            <w:pStyle w:val="TOC1"/>
            <w:tabs>
              <w:tab w:val="left" w:pos="480"/>
              <w:tab w:val="right" w:leader="dot" w:pos="9016"/>
            </w:tabs>
            <w:rPr>
              <w:rFonts w:asciiTheme="minorHAnsi" w:eastAsiaTheme="minorEastAsia" w:hAnsiTheme="minorHAnsi" w:cstheme="minorBidi"/>
              <w:b w:val="0"/>
              <w:bCs w:val="0"/>
              <w:iCs w:val="0"/>
              <w:noProof/>
              <w:kern w:val="2"/>
              <w:lang w:val="en-AU" w:eastAsia="en-GB"/>
              <w14:ligatures w14:val="standardContextual"/>
            </w:rPr>
          </w:pPr>
          <w:hyperlink w:anchor="_Toc229563106" w:history="1">
            <w:r w:rsidRPr="00430721">
              <w:rPr>
                <w:rStyle w:val="Hyperlink"/>
                <w:noProof/>
              </w:rPr>
              <w:t>9.</w:t>
            </w:r>
            <w:r>
              <w:rPr>
                <w:rFonts w:asciiTheme="minorHAnsi" w:eastAsiaTheme="minorEastAsia" w:hAnsiTheme="minorHAnsi" w:cstheme="minorBidi"/>
                <w:b w:val="0"/>
                <w:bCs w:val="0"/>
                <w:iCs w:val="0"/>
                <w:noProof/>
                <w:kern w:val="2"/>
                <w:lang w:val="en-AU" w:eastAsia="en-GB"/>
                <w14:ligatures w14:val="standardContextual"/>
              </w:rPr>
              <w:tab/>
            </w:r>
            <w:r w:rsidRPr="00430721">
              <w:rPr>
                <w:rStyle w:val="Hyperlink"/>
                <w:noProof/>
              </w:rPr>
              <w:t>Successful grant applications</w:t>
            </w:r>
            <w:r>
              <w:rPr>
                <w:noProof/>
                <w:webHidden/>
              </w:rPr>
              <w:tab/>
            </w:r>
            <w:r>
              <w:rPr>
                <w:noProof/>
                <w:webHidden/>
              </w:rPr>
              <w:fldChar w:fldCharType="begin"/>
            </w:r>
            <w:r>
              <w:rPr>
                <w:noProof/>
                <w:webHidden/>
              </w:rPr>
              <w:instrText xml:space="preserve"> PAGEREF _Toc229563106 \h </w:instrText>
            </w:r>
            <w:r>
              <w:rPr>
                <w:noProof/>
                <w:webHidden/>
              </w:rPr>
            </w:r>
            <w:r>
              <w:rPr>
                <w:noProof/>
                <w:webHidden/>
              </w:rPr>
              <w:fldChar w:fldCharType="separate"/>
            </w:r>
            <w:r w:rsidR="00243CCD">
              <w:rPr>
                <w:noProof/>
                <w:webHidden/>
              </w:rPr>
              <w:t>21</w:t>
            </w:r>
            <w:r>
              <w:rPr>
                <w:noProof/>
                <w:webHidden/>
              </w:rPr>
              <w:fldChar w:fldCharType="end"/>
            </w:r>
          </w:hyperlink>
        </w:p>
        <w:p w14:paraId="4FA43A1E" w14:textId="5F5D6504" w:rsidR="00603BCD" w:rsidRDefault="00603BCD">
          <w:pPr>
            <w:pStyle w:val="TOC2"/>
            <w:tabs>
              <w:tab w:val="left" w:pos="960"/>
              <w:tab w:val="right" w:leader="dot" w:pos="9016"/>
            </w:tabs>
            <w:rPr>
              <w:rFonts w:asciiTheme="minorHAnsi" w:eastAsiaTheme="minorEastAsia" w:hAnsiTheme="minorHAnsi" w:cstheme="minorBidi"/>
              <w:bCs w:val="0"/>
              <w:noProof/>
              <w:kern w:val="2"/>
              <w:sz w:val="24"/>
              <w:szCs w:val="24"/>
              <w:lang w:val="en-AU" w:eastAsia="en-GB"/>
              <w14:ligatures w14:val="standardContextual"/>
            </w:rPr>
          </w:pPr>
          <w:hyperlink w:anchor="_Toc229563107" w:history="1">
            <w:r w:rsidRPr="00430721">
              <w:rPr>
                <w:rStyle w:val="Hyperlink"/>
                <w:noProof/>
              </w:rPr>
              <w:t>9.1.</w:t>
            </w:r>
            <w:r>
              <w:rPr>
                <w:rFonts w:asciiTheme="minorHAnsi" w:eastAsiaTheme="minorEastAsia" w:hAnsiTheme="minorHAnsi" w:cstheme="minorBidi"/>
                <w:bCs w:val="0"/>
                <w:noProof/>
                <w:kern w:val="2"/>
                <w:sz w:val="24"/>
                <w:szCs w:val="24"/>
                <w:lang w:val="en-AU" w:eastAsia="en-GB"/>
                <w14:ligatures w14:val="standardContextual"/>
              </w:rPr>
              <w:tab/>
            </w:r>
            <w:r w:rsidRPr="00430721">
              <w:rPr>
                <w:rStyle w:val="Hyperlink"/>
                <w:noProof/>
              </w:rPr>
              <w:t>The grant agreement</w:t>
            </w:r>
            <w:r>
              <w:rPr>
                <w:noProof/>
                <w:webHidden/>
              </w:rPr>
              <w:tab/>
            </w:r>
            <w:r>
              <w:rPr>
                <w:noProof/>
                <w:webHidden/>
              </w:rPr>
              <w:fldChar w:fldCharType="begin"/>
            </w:r>
            <w:r>
              <w:rPr>
                <w:noProof/>
                <w:webHidden/>
              </w:rPr>
              <w:instrText xml:space="preserve"> PAGEREF _Toc229563107 \h </w:instrText>
            </w:r>
            <w:r>
              <w:rPr>
                <w:noProof/>
                <w:webHidden/>
              </w:rPr>
            </w:r>
            <w:r>
              <w:rPr>
                <w:noProof/>
                <w:webHidden/>
              </w:rPr>
              <w:fldChar w:fldCharType="separate"/>
            </w:r>
            <w:r w:rsidR="00243CCD">
              <w:rPr>
                <w:noProof/>
                <w:webHidden/>
              </w:rPr>
              <w:t>21</w:t>
            </w:r>
            <w:r>
              <w:rPr>
                <w:noProof/>
                <w:webHidden/>
              </w:rPr>
              <w:fldChar w:fldCharType="end"/>
            </w:r>
          </w:hyperlink>
        </w:p>
        <w:p w14:paraId="6A567EBE" w14:textId="1C9906EE" w:rsidR="00603BCD" w:rsidRDefault="00603BCD">
          <w:pPr>
            <w:pStyle w:val="TOC2"/>
            <w:tabs>
              <w:tab w:val="left" w:pos="960"/>
              <w:tab w:val="right" w:leader="dot" w:pos="9016"/>
            </w:tabs>
            <w:rPr>
              <w:rFonts w:asciiTheme="minorHAnsi" w:eastAsiaTheme="minorEastAsia" w:hAnsiTheme="minorHAnsi" w:cstheme="minorBidi"/>
              <w:bCs w:val="0"/>
              <w:noProof/>
              <w:kern w:val="2"/>
              <w:sz w:val="24"/>
              <w:szCs w:val="24"/>
              <w:lang w:val="en-AU" w:eastAsia="en-GB"/>
              <w14:ligatures w14:val="standardContextual"/>
            </w:rPr>
          </w:pPr>
          <w:hyperlink w:anchor="_Toc229563108" w:history="1">
            <w:r w:rsidRPr="00430721">
              <w:rPr>
                <w:rStyle w:val="Hyperlink"/>
                <w:noProof/>
              </w:rPr>
              <w:t>9.2.</w:t>
            </w:r>
            <w:r>
              <w:rPr>
                <w:rFonts w:asciiTheme="minorHAnsi" w:eastAsiaTheme="minorEastAsia" w:hAnsiTheme="minorHAnsi" w:cstheme="minorBidi"/>
                <w:bCs w:val="0"/>
                <w:noProof/>
                <w:kern w:val="2"/>
                <w:sz w:val="24"/>
                <w:szCs w:val="24"/>
                <w:lang w:val="en-AU" w:eastAsia="en-GB"/>
                <w14:ligatures w14:val="standardContextual"/>
              </w:rPr>
              <w:tab/>
            </w:r>
            <w:r w:rsidRPr="00430721">
              <w:rPr>
                <w:rStyle w:val="Hyperlink"/>
                <w:noProof/>
              </w:rPr>
              <w:t>How the grant will be paid</w:t>
            </w:r>
            <w:r>
              <w:rPr>
                <w:noProof/>
                <w:webHidden/>
              </w:rPr>
              <w:tab/>
            </w:r>
            <w:r>
              <w:rPr>
                <w:noProof/>
                <w:webHidden/>
              </w:rPr>
              <w:fldChar w:fldCharType="begin"/>
            </w:r>
            <w:r>
              <w:rPr>
                <w:noProof/>
                <w:webHidden/>
              </w:rPr>
              <w:instrText xml:space="preserve"> PAGEREF _Toc229563108 \h </w:instrText>
            </w:r>
            <w:r>
              <w:rPr>
                <w:noProof/>
                <w:webHidden/>
              </w:rPr>
            </w:r>
            <w:r>
              <w:rPr>
                <w:noProof/>
                <w:webHidden/>
              </w:rPr>
              <w:fldChar w:fldCharType="separate"/>
            </w:r>
            <w:r w:rsidR="00243CCD">
              <w:rPr>
                <w:noProof/>
                <w:webHidden/>
              </w:rPr>
              <w:t>22</w:t>
            </w:r>
            <w:r>
              <w:rPr>
                <w:noProof/>
                <w:webHidden/>
              </w:rPr>
              <w:fldChar w:fldCharType="end"/>
            </w:r>
          </w:hyperlink>
        </w:p>
        <w:p w14:paraId="134923CE" w14:textId="12F8D2C8" w:rsidR="00603BCD" w:rsidRDefault="00603BCD">
          <w:pPr>
            <w:pStyle w:val="TOC2"/>
            <w:tabs>
              <w:tab w:val="left" w:pos="960"/>
              <w:tab w:val="right" w:leader="dot" w:pos="9016"/>
            </w:tabs>
            <w:rPr>
              <w:rFonts w:asciiTheme="minorHAnsi" w:eastAsiaTheme="minorEastAsia" w:hAnsiTheme="minorHAnsi" w:cstheme="minorBidi"/>
              <w:bCs w:val="0"/>
              <w:noProof/>
              <w:kern w:val="2"/>
              <w:sz w:val="24"/>
              <w:szCs w:val="24"/>
              <w:lang w:val="en-AU" w:eastAsia="en-GB"/>
              <w14:ligatures w14:val="standardContextual"/>
            </w:rPr>
          </w:pPr>
          <w:hyperlink w:anchor="_Toc229563109" w:history="1">
            <w:r w:rsidRPr="00430721">
              <w:rPr>
                <w:rStyle w:val="Hyperlink"/>
                <w:noProof/>
              </w:rPr>
              <w:t>9.3.</w:t>
            </w:r>
            <w:r>
              <w:rPr>
                <w:rFonts w:asciiTheme="minorHAnsi" w:eastAsiaTheme="minorEastAsia" w:hAnsiTheme="minorHAnsi" w:cstheme="minorBidi"/>
                <w:bCs w:val="0"/>
                <w:noProof/>
                <w:kern w:val="2"/>
                <w:sz w:val="24"/>
                <w:szCs w:val="24"/>
                <w:lang w:val="en-AU" w:eastAsia="en-GB"/>
                <w14:ligatures w14:val="standardContextual"/>
              </w:rPr>
              <w:tab/>
            </w:r>
            <w:r w:rsidRPr="00430721">
              <w:rPr>
                <w:rStyle w:val="Hyperlink"/>
                <w:noProof/>
              </w:rPr>
              <w:t>Grant payments and GST</w:t>
            </w:r>
            <w:r>
              <w:rPr>
                <w:noProof/>
                <w:webHidden/>
              </w:rPr>
              <w:tab/>
            </w:r>
            <w:r>
              <w:rPr>
                <w:noProof/>
                <w:webHidden/>
              </w:rPr>
              <w:fldChar w:fldCharType="begin"/>
            </w:r>
            <w:r>
              <w:rPr>
                <w:noProof/>
                <w:webHidden/>
              </w:rPr>
              <w:instrText xml:space="preserve"> PAGEREF _Toc229563109 \h </w:instrText>
            </w:r>
            <w:r>
              <w:rPr>
                <w:noProof/>
                <w:webHidden/>
              </w:rPr>
            </w:r>
            <w:r>
              <w:rPr>
                <w:noProof/>
                <w:webHidden/>
              </w:rPr>
              <w:fldChar w:fldCharType="separate"/>
            </w:r>
            <w:r w:rsidR="00243CCD">
              <w:rPr>
                <w:noProof/>
                <w:webHidden/>
              </w:rPr>
              <w:t>22</w:t>
            </w:r>
            <w:r>
              <w:rPr>
                <w:noProof/>
                <w:webHidden/>
              </w:rPr>
              <w:fldChar w:fldCharType="end"/>
            </w:r>
          </w:hyperlink>
        </w:p>
        <w:p w14:paraId="77EF5513" w14:textId="18418857" w:rsidR="00603BCD" w:rsidRDefault="00603BCD">
          <w:pPr>
            <w:pStyle w:val="TOC2"/>
            <w:tabs>
              <w:tab w:val="left" w:pos="960"/>
              <w:tab w:val="right" w:leader="dot" w:pos="9016"/>
            </w:tabs>
            <w:rPr>
              <w:rFonts w:asciiTheme="minorHAnsi" w:eastAsiaTheme="minorEastAsia" w:hAnsiTheme="minorHAnsi" w:cstheme="minorBidi"/>
              <w:bCs w:val="0"/>
              <w:noProof/>
              <w:kern w:val="2"/>
              <w:sz w:val="24"/>
              <w:szCs w:val="24"/>
              <w:lang w:val="en-AU" w:eastAsia="en-GB"/>
              <w14:ligatures w14:val="standardContextual"/>
            </w:rPr>
          </w:pPr>
          <w:hyperlink w:anchor="_Toc229563110" w:history="1">
            <w:r w:rsidRPr="00430721">
              <w:rPr>
                <w:rStyle w:val="Hyperlink"/>
                <w:noProof/>
              </w:rPr>
              <w:t>9.4.</w:t>
            </w:r>
            <w:r>
              <w:rPr>
                <w:rFonts w:asciiTheme="minorHAnsi" w:eastAsiaTheme="minorEastAsia" w:hAnsiTheme="minorHAnsi" w:cstheme="minorBidi"/>
                <w:bCs w:val="0"/>
                <w:noProof/>
                <w:kern w:val="2"/>
                <w:sz w:val="24"/>
                <w:szCs w:val="24"/>
                <w:lang w:val="en-AU" w:eastAsia="en-GB"/>
                <w14:ligatures w14:val="standardContextual"/>
              </w:rPr>
              <w:tab/>
            </w:r>
            <w:r w:rsidRPr="00430721">
              <w:rPr>
                <w:rStyle w:val="Hyperlink"/>
                <w:noProof/>
              </w:rPr>
              <w:t>Grant agreement variations</w:t>
            </w:r>
            <w:r>
              <w:rPr>
                <w:noProof/>
                <w:webHidden/>
              </w:rPr>
              <w:tab/>
            </w:r>
            <w:r>
              <w:rPr>
                <w:noProof/>
                <w:webHidden/>
              </w:rPr>
              <w:fldChar w:fldCharType="begin"/>
            </w:r>
            <w:r>
              <w:rPr>
                <w:noProof/>
                <w:webHidden/>
              </w:rPr>
              <w:instrText xml:space="preserve"> PAGEREF _Toc229563110 \h </w:instrText>
            </w:r>
            <w:r>
              <w:rPr>
                <w:noProof/>
                <w:webHidden/>
              </w:rPr>
            </w:r>
            <w:r>
              <w:rPr>
                <w:noProof/>
                <w:webHidden/>
              </w:rPr>
              <w:fldChar w:fldCharType="separate"/>
            </w:r>
            <w:r w:rsidR="00243CCD">
              <w:rPr>
                <w:noProof/>
                <w:webHidden/>
              </w:rPr>
              <w:t>22</w:t>
            </w:r>
            <w:r>
              <w:rPr>
                <w:noProof/>
                <w:webHidden/>
              </w:rPr>
              <w:fldChar w:fldCharType="end"/>
            </w:r>
          </w:hyperlink>
        </w:p>
        <w:p w14:paraId="339F9F6E" w14:textId="2E303BD0" w:rsidR="00603BCD" w:rsidRDefault="00603BCD">
          <w:pPr>
            <w:pStyle w:val="TOC1"/>
            <w:tabs>
              <w:tab w:val="left" w:pos="720"/>
              <w:tab w:val="right" w:leader="dot" w:pos="9016"/>
            </w:tabs>
            <w:rPr>
              <w:rFonts w:asciiTheme="minorHAnsi" w:eastAsiaTheme="minorEastAsia" w:hAnsiTheme="minorHAnsi" w:cstheme="minorBidi"/>
              <w:b w:val="0"/>
              <w:bCs w:val="0"/>
              <w:iCs w:val="0"/>
              <w:noProof/>
              <w:kern w:val="2"/>
              <w:lang w:val="en-AU" w:eastAsia="en-GB"/>
              <w14:ligatures w14:val="standardContextual"/>
            </w:rPr>
          </w:pPr>
          <w:hyperlink w:anchor="_Toc229563111" w:history="1">
            <w:r w:rsidRPr="00430721">
              <w:rPr>
                <w:rStyle w:val="Hyperlink"/>
                <w:noProof/>
              </w:rPr>
              <w:t>10.</w:t>
            </w:r>
            <w:r>
              <w:rPr>
                <w:rFonts w:asciiTheme="minorHAnsi" w:eastAsiaTheme="minorEastAsia" w:hAnsiTheme="minorHAnsi" w:cstheme="minorBidi"/>
                <w:b w:val="0"/>
                <w:bCs w:val="0"/>
                <w:iCs w:val="0"/>
                <w:noProof/>
                <w:kern w:val="2"/>
                <w:lang w:val="en-AU" w:eastAsia="en-GB"/>
                <w14:ligatures w14:val="standardContextual"/>
              </w:rPr>
              <w:tab/>
            </w:r>
            <w:r w:rsidRPr="00430721">
              <w:rPr>
                <w:rStyle w:val="Hyperlink"/>
                <w:noProof/>
              </w:rPr>
              <w:t>Announcement of grants</w:t>
            </w:r>
            <w:r>
              <w:rPr>
                <w:noProof/>
                <w:webHidden/>
              </w:rPr>
              <w:tab/>
            </w:r>
            <w:r>
              <w:rPr>
                <w:noProof/>
                <w:webHidden/>
              </w:rPr>
              <w:fldChar w:fldCharType="begin"/>
            </w:r>
            <w:r>
              <w:rPr>
                <w:noProof/>
                <w:webHidden/>
              </w:rPr>
              <w:instrText xml:space="preserve"> PAGEREF _Toc229563111 \h </w:instrText>
            </w:r>
            <w:r>
              <w:rPr>
                <w:noProof/>
                <w:webHidden/>
              </w:rPr>
            </w:r>
            <w:r>
              <w:rPr>
                <w:noProof/>
                <w:webHidden/>
              </w:rPr>
              <w:fldChar w:fldCharType="separate"/>
            </w:r>
            <w:r w:rsidR="00243CCD">
              <w:rPr>
                <w:noProof/>
                <w:webHidden/>
              </w:rPr>
              <w:t>23</w:t>
            </w:r>
            <w:r>
              <w:rPr>
                <w:noProof/>
                <w:webHidden/>
              </w:rPr>
              <w:fldChar w:fldCharType="end"/>
            </w:r>
          </w:hyperlink>
        </w:p>
        <w:p w14:paraId="0DB41D99" w14:textId="677922C3" w:rsidR="00603BCD" w:rsidRDefault="00603BCD">
          <w:pPr>
            <w:pStyle w:val="TOC1"/>
            <w:tabs>
              <w:tab w:val="left" w:pos="720"/>
              <w:tab w:val="right" w:leader="dot" w:pos="9016"/>
            </w:tabs>
            <w:rPr>
              <w:rFonts w:asciiTheme="minorHAnsi" w:eastAsiaTheme="minorEastAsia" w:hAnsiTheme="minorHAnsi" w:cstheme="minorBidi"/>
              <w:b w:val="0"/>
              <w:bCs w:val="0"/>
              <w:iCs w:val="0"/>
              <w:noProof/>
              <w:kern w:val="2"/>
              <w:lang w:val="en-AU" w:eastAsia="en-GB"/>
              <w14:ligatures w14:val="standardContextual"/>
            </w:rPr>
          </w:pPr>
          <w:hyperlink w:anchor="_Toc229563112" w:history="1">
            <w:r w:rsidRPr="00430721">
              <w:rPr>
                <w:rStyle w:val="Hyperlink"/>
                <w:noProof/>
              </w:rPr>
              <w:t>11.</w:t>
            </w:r>
            <w:r>
              <w:rPr>
                <w:rFonts w:asciiTheme="minorHAnsi" w:eastAsiaTheme="minorEastAsia" w:hAnsiTheme="minorHAnsi" w:cstheme="minorBidi"/>
                <w:b w:val="0"/>
                <w:bCs w:val="0"/>
                <w:iCs w:val="0"/>
                <w:noProof/>
                <w:kern w:val="2"/>
                <w:lang w:val="en-AU" w:eastAsia="en-GB"/>
                <w14:ligatures w14:val="standardContextual"/>
              </w:rPr>
              <w:tab/>
            </w:r>
            <w:r w:rsidRPr="00430721">
              <w:rPr>
                <w:rStyle w:val="Hyperlink"/>
                <w:noProof/>
              </w:rPr>
              <w:t>How your grant activity is monitored</w:t>
            </w:r>
            <w:r>
              <w:rPr>
                <w:noProof/>
                <w:webHidden/>
              </w:rPr>
              <w:tab/>
            </w:r>
            <w:r>
              <w:rPr>
                <w:noProof/>
                <w:webHidden/>
              </w:rPr>
              <w:fldChar w:fldCharType="begin"/>
            </w:r>
            <w:r>
              <w:rPr>
                <w:noProof/>
                <w:webHidden/>
              </w:rPr>
              <w:instrText xml:space="preserve"> PAGEREF _Toc229563112 \h </w:instrText>
            </w:r>
            <w:r>
              <w:rPr>
                <w:noProof/>
                <w:webHidden/>
              </w:rPr>
            </w:r>
            <w:r>
              <w:rPr>
                <w:noProof/>
                <w:webHidden/>
              </w:rPr>
              <w:fldChar w:fldCharType="separate"/>
            </w:r>
            <w:r w:rsidR="00243CCD">
              <w:rPr>
                <w:noProof/>
                <w:webHidden/>
              </w:rPr>
              <w:t>23</w:t>
            </w:r>
            <w:r>
              <w:rPr>
                <w:noProof/>
                <w:webHidden/>
              </w:rPr>
              <w:fldChar w:fldCharType="end"/>
            </w:r>
          </w:hyperlink>
        </w:p>
        <w:p w14:paraId="51E039DE" w14:textId="42A19D43" w:rsidR="00603BCD" w:rsidRDefault="00603BCD">
          <w:pPr>
            <w:pStyle w:val="TOC2"/>
            <w:tabs>
              <w:tab w:val="left" w:pos="1200"/>
              <w:tab w:val="right" w:leader="dot" w:pos="9016"/>
            </w:tabs>
            <w:rPr>
              <w:rFonts w:asciiTheme="minorHAnsi" w:eastAsiaTheme="minorEastAsia" w:hAnsiTheme="minorHAnsi" w:cstheme="minorBidi"/>
              <w:bCs w:val="0"/>
              <w:noProof/>
              <w:kern w:val="2"/>
              <w:sz w:val="24"/>
              <w:szCs w:val="24"/>
              <w:lang w:val="en-AU" w:eastAsia="en-GB"/>
              <w14:ligatures w14:val="standardContextual"/>
            </w:rPr>
          </w:pPr>
          <w:hyperlink w:anchor="_Toc229563113" w:history="1">
            <w:r w:rsidRPr="00430721">
              <w:rPr>
                <w:rStyle w:val="Hyperlink"/>
                <w:noProof/>
              </w:rPr>
              <w:t>11.1.</w:t>
            </w:r>
            <w:r>
              <w:rPr>
                <w:rFonts w:asciiTheme="minorHAnsi" w:eastAsiaTheme="minorEastAsia" w:hAnsiTheme="minorHAnsi" w:cstheme="minorBidi"/>
                <w:bCs w:val="0"/>
                <w:noProof/>
                <w:kern w:val="2"/>
                <w:sz w:val="24"/>
                <w:szCs w:val="24"/>
                <w:lang w:val="en-AU" w:eastAsia="en-GB"/>
                <w14:ligatures w14:val="standardContextual"/>
              </w:rPr>
              <w:tab/>
            </w:r>
            <w:r w:rsidRPr="00430721">
              <w:rPr>
                <w:rStyle w:val="Hyperlink"/>
                <w:noProof/>
              </w:rPr>
              <w:t>Your responsibilities</w:t>
            </w:r>
            <w:r>
              <w:rPr>
                <w:noProof/>
                <w:webHidden/>
              </w:rPr>
              <w:tab/>
            </w:r>
            <w:r>
              <w:rPr>
                <w:noProof/>
                <w:webHidden/>
              </w:rPr>
              <w:fldChar w:fldCharType="begin"/>
            </w:r>
            <w:r>
              <w:rPr>
                <w:noProof/>
                <w:webHidden/>
              </w:rPr>
              <w:instrText xml:space="preserve"> PAGEREF _Toc229563113 \h </w:instrText>
            </w:r>
            <w:r>
              <w:rPr>
                <w:noProof/>
                <w:webHidden/>
              </w:rPr>
            </w:r>
            <w:r>
              <w:rPr>
                <w:noProof/>
                <w:webHidden/>
              </w:rPr>
              <w:fldChar w:fldCharType="separate"/>
            </w:r>
            <w:r w:rsidR="00243CCD">
              <w:rPr>
                <w:noProof/>
                <w:webHidden/>
              </w:rPr>
              <w:t>23</w:t>
            </w:r>
            <w:r>
              <w:rPr>
                <w:noProof/>
                <w:webHidden/>
              </w:rPr>
              <w:fldChar w:fldCharType="end"/>
            </w:r>
          </w:hyperlink>
        </w:p>
        <w:p w14:paraId="2218D7D6" w14:textId="1CED10AE" w:rsidR="00603BCD" w:rsidRDefault="00603BCD">
          <w:pPr>
            <w:pStyle w:val="TOC2"/>
            <w:tabs>
              <w:tab w:val="left" w:pos="1200"/>
              <w:tab w:val="right" w:leader="dot" w:pos="9016"/>
            </w:tabs>
            <w:rPr>
              <w:rFonts w:asciiTheme="minorHAnsi" w:eastAsiaTheme="minorEastAsia" w:hAnsiTheme="minorHAnsi" w:cstheme="minorBidi"/>
              <w:bCs w:val="0"/>
              <w:noProof/>
              <w:kern w:val="2"/>
              <w:sz w:val="24"/>
              <w:szCs w:val="24"/>
              <w:lang w:val="en-AU" w:eastAsia="en-GB"/>
              <w14:ligatures w14:val="standardContextual"/>
            </w:rPr>
          </w:pPr>
          <w:hyperlink w:anchor="_Toc229563114" w:history="1">
            <w:r w:rsidRPr="00430721">
              <w:rPr>
                <w:rStyle w:val="Hyperlink"/>
                <w:noProof/>
              </w:rPr>
              <w:t>11.2.</w:t>
            </w:r>
            <w:r>
              <w:rPr>
                <w:rFonts w:asciiTheme="minorHAnsi" w:eastAsiaTheme="minorEastAsia" w:hAnsiTheme="minorHAnsi" w:cstheme="minorBidi"/>
                <w:bCs w:val="0"/>
                <w:noProof/>
                <w:kern w:val="2"/>
                <w:sz w:val="24"/>
                <w:szCs w:val="24"/>
                <w:lang w:val="en-AU" w:eastAsia="en-GB"/>
                <w14:ligatures w14:val="standardContextual"/>
              </w:rPr>
              <w:tab/>
            </w:r>
            <w:r w:rsidRPr="00430721">
              <w:rPr>
                <w:rStyle w:val="Hyperlink"/>
                <w:noProof/>
              </w:rPr>
              <w:t>Responsibilities of the Regional Program Administrator</w:t>
            </w:r>
            <w:r>
              <w:rPr>
                <w:noProof/>
                <w:webHidden/>
              </w:rPr>
              <w:tab/>
            </w:r>
            <w:r>
              <w:rPr>
                <w:noProof/>
                <w:webHidden/>
              </w:rPr>
              <w:fldChar w:fldCharType="begin"/>
            </w:r>
            <w:r>
              <w:rPr>
                <w:noProof/>
                <w:webHidden/>
              </w:rPr>
              <w:instrText xml:space="preserve"> PAGEREF _Toc229563114 \h </w:instrText>
            </w:r>
            <w:r>
              <w:rPr>
                <w:noProof/>
                <w:webHidden/>
              </w:rPr>
            </w:r>
            <w:r>
              <w:rPr>
                <w:noProof/>
                <w:webHidden/>
              </w:rPr>
              <w:fldChar w:fldCharType="separate"/>
            </w:r>
            <w:r w:rsidR="00243CCD">
              <w:rPr>
                <w:noProof/>
                <w:webHidden/>
              </w:rPr>
              <w:t>23</w:t>
            </w:r>
            <w:r>
              <w:rPr>
                <w:noProof/>
                <w:webHidden/>
              </w:rPr>
              <w:fldChar w:fldCharType="end"/>
            </w:r>
          </w:hyperlink>
        </w:p>
        <w:p w14:paraId="2E1CEC95" w14:textId="64EEAB78" w:rsidR="00603BCD" w:rsidRDefault="00603BCD">
          <w:pPr>
            <w:pStyle w:val="TOC2"/>
            <w:tabs>
              <w:tab w:val="left" w:pos="1200"/>
              <w:tab w:val="right" w:leader="dot" w:pos="9016"/>
            </w:tabs>
            <w:rPr>
              <w:rFonts w:asciiTheme="minorHAnsi" w:eastAsiaTheme="minorEastAsia" w:hAnsiTheme="minorHAnsi" w:cstheme="minorBidi"/>
              <w:bCs w:val="0"/>
              <w:noProof/>
              <w:kern w:val="2"/>
              <w:sz w:val="24"/>
              <w:szCs w:val="24"/>
              <w:lang w:val="en-AU" w:eastAsia="en-GB"/>
              <w14:ligatures w14:val="standardContextual"/>
            </w:rPr>
          </w:pPr>
          <w:hyperlink w:anchor="_Toc229563115" w:history="1">
            <w:r w:rsidRPr="00430721">
              <w:rPr>
                <w:rStyle w:val="Hyperlink"/>
                <w:noProof/>
              </w:rPr>
              <w:t>11.3.</w:t>
            </w:r>
            <w:r>
              <w:rPr>
                <w:rFonts w:asciiTheme="minorHAnsi" w:eastAsiaTheme="minorEastAsia" w:hAnsiTheme="minorHAnsi" w:cstheme="minorBidi"/>
                <w:bCs w:val="0"/>
                <w:noProof/>
                <w:kern w:val="2"/>
                <w:sz w:val="24"/>
                <w:szCs w:val="24"/>
                <w:lang w:val="en-AU" w:eastAsia="en-GB"/>
                <w14:ligatures w14:val="standardContextual"/>
              </w:rPr>
              <w:tab/>
            </w:r>
            <w:r w:rsidRPr="00430721">
              <w:rPr>
                <w:rStyle w:val="Hyperlink"/>
                <w:noProof/>
              </w:rPr>
              <w:t>Reporting</w:t>
            </w:r>
            <w:r>
              <w:rPr>
                <w:noProof/>
                <w:webHidden/>
              </w:rPr>
              <w:tab/>
            </w:r>
            <w:r>
              <w:rPr>
                <w:noProof/>
                <w:webHidden/>
              </w:rPr>
              <w:fldChar w:fldCharType="begin"/>
            </w:r>
            <w:r>
              <w:rPr>
                <w:noProof/>
                <w:webHidden/>
              </w:rPr>
              <w:instrText xml:space="preserve"> PAGEREF _Toc229563115 \h </w:instrText>
            </w:r>
            <w:r>
              <w:rPr>
                <w:noProof/>
                <w:webHidden/>
              </w:rPr>
            </w:r>
            <w:r>
              <w:rPr>
                <w:noProof/>
                <w:webHidden/>
              </w:rPr>
              <w:fldChar w:fldCharType="separate"/>
            </w:r>
            <w:r w:rsidR="00243CCD">
              <w:rPr>
                <w:noProof/>
                <w:webHidden/>
              </w:rPr>
              <w:t>24</w:t>
            </w:r>
            <w:r>
              <w:rPr>
                <w:noProof/>
                <w:webHidden/>
              </w:rPr>
              <w:fldChar w:fldCharType="end"/>
            </w:r>
          </w:hyperlink>
        </w:p>
        <w:p w14:paraId="26ACE0AE" w14:textId="14BCB387" w:rsidR="00603BCD" w:rsidRDefault="00603BCD">
          <w:pPr>
            <w:pStyle w:val="TOC2"/>
            <w:tabs>
              <w:tab w:val="left" w:pos="1200"/>
              <w:tab w:val="right" w:leader="dot" w:pos="9016"/>
            </w:tabs>
            <w:rPr>
              <w:rFonts w:asciiTheme="minorHAnsi" w:eastAsiaTheme="minorEastAsia" w:hAnsiTheme="minorHAnsi" w:cstheme="minorBidi"/>
              <w:bCs w:val="0"/>
              <w:noProof/>
              <w:kern w:val="2"/>
              <w:sz w:val="24"/>
              <w:szCs w:val="24"/>
              <w:lang w:val="en-AU" w:eastAsia="en-GB"/>
              <w14:ligatures w14:val="standardContextual"/>
            </w:rPr>
          </w:pPr>
          <w:hyperlink w:anchor="_Toc229563116" w:history="1">
            <w:r w:rsidRPr="00430721">
              <w:rPr>
                <w:rStyle w:val="Hyperlink"/>
                <w:noProof/>
              </w:rPr>
              <w:t>11.4.</w:t>
            </w:r>
            <w:r>
              <w:rPr>
                <w:rFonts w:asciiTheme="minorHAnsi" w:eastAsiaTheme="minorEastAsia" w:hAnsiTheme="minorHAnsi" w:cstheme="minorBidi"/>
                <w:bCs w:val="0"/>
                <w:noProof/>
                <w:kern w:val="2"/>
                <w:sz w:val="24"/>
                <w:szCs w:val="24"/>
                <w:lang w:val="en-AU" w:eastAsia="en-GB"/>
                <w14:ligatures w14:val="standardContextual"/>
              </w:rPr>
              <w:tab/>
            </w:r>
            <w:r w:rsidRPr="00430721">
              <w:rPr>
                <w:rStyle w:val="Hyperlink"/>
                <w:noProof/>
              </w:rPr>
              <w:t>Progress Reports</w:t>
            </w:r>
            <w:r>
              <w:rPr>
                <w:noProof/>
                <w:webHidden/>
              </w:rPr>
              <w:tab/>
            </w:r>
            <w:r>
              <w:rPr>
                <w:noProof/>
                <w:webHidden/>
              </w:rPr>
              <w:fldChar w:fldCharType="begin"/>
            </w:r>
            <w:r>
              <w:rPr>
                <w:noProof/>
                <w:webHidden/>
              </w:rPr>
              <w:instrText xml:space="preserve"> PAGEREF _Toc229563116 \h </w:instrText>
            </w:r>
            <w:r>
              <w:rPr>
                <w:noProof/>
                <w:webHidden/>
              </w:rPr>
            </w:r>
            <w:r>
              <w:rPr>
                <w:noProof/>
                <w:webHidden/>
              </w:rPr>
              <w:fldChar w:fldCharType="separate"/>
            </w:r>
            <w:r w:rsidR="00243CCD">
              <w:rPr>
                <w:noProof/>
                <w:webHidden/>
              </w:rPr>
              <w:t>24</w:t>
            </w:r>
            <w:r>
              <w:rPr>
                <w:noProof/>
                <w:webHidden/>
              </w:rPr>
              <w:fldChar w:fldCharType="end"/>
            </w:r>
          </w:hyperlink>
        </w:p>
        <w:p w14:paraId="513430CD" w14:textId="02BA12F4" w:rsidR="00603BCD" w:rsidRDefault="00603BCD">
          <w:pPr>
            <w:pStyle w:val="TOC2"/>
            <w:tabs>
              <w:tab w:val="left" w:pos="1200"/>
              <w:tab w:val="right" w:leader="dot" w:pos="9016"/>
            </w:tabs>
            <w:rPr>
              <w:rFonts w:asciiTheme="minorHAnsi" w:eastAsiaTheme="minorEastAsia" w:hAnsiTheme="minorHAnsi" w:cstheme="minorBidi"/>
              <w:bCs w:val="0"/>
              <w:noProof/>
              <w:kern w:val="2"/>
              <w:sz w:val="24"/>
              <w:szCs w:val="24"/>
              <w:lang w:val="en-AU" w:eastAsia="en-GB"/>
              <w14:ligatures w14:val="standardContextual"/>
            </w:rPr>
          </w:pPr>
          <w:hyperlink w:anchor="_Toc229563117" w:history="1">
            <w:r w:rsidRPr="00430721">
              <w:rPr>
                <w:rStyle w:val="Hyperlink"/>
                <w:noProof/>
              </w:rPr>
              <w:t>11.5.</w:t>
            </w:r>
            <w:r>
              <w:rPr>
                <w:rFonts w:asciiTheme="minorHAnsi" w:eastAsiaTheme="minorEastAsia" w:hAnsiTheme="minorHAnsi" w:cstheme="minorBidi"/>
                <w:bCs w:val="0"/>
                <w:noProof/>
                <w:kern w:val="2"/>
                <w:sz w:val="24"/>
                <w:szCs w:val="24"/>
                <w:lang w:val="en-AU" w:eastAsia="en-GB"/>
                <w14:ligatures w14:val="standardContextual"/>
              </w:rPr>
              <w:tab/>
            </w:r>
            <w:r w:rsidRPr="00430721">
              <w:rPr>
                <w:rStyle w:val="Hyperlink"/>
                <w:noProof/>
              </w:rPr>
              <w:t>Final Reports</w:t>
            </w:r>
            <w:r>
              <w:rPr>
                <w:noProof/>
                <w:webHidden/>
              </w:rPr>
              <w:tab/>
            </w:r>
            <w:r>
              <w:rPr>
                <w:noProof/>
                <w:webHidden/>
              </w:rPr>
              <w:fldChar w:fldCharType="begin"/>
            </w:r>
            <w:r>
              <w:rPr>
                <w:noProof/>
                <w:webHidden/>
              </w:rPr>
              <w:instrText xml:space="preserve"> PAGEREF _Toc229563117 \h </w:instrText>
            </w:r>
            <w:r>
              <w:rPr>
                <w:noProof/>
                <w:webHidden/>
              </w:rPr>
            </w:r>
            <w:r>
              <w:rPr>
                <w:noProof/>
                <w:webHidden/>
              </w:rPr>
              <w:fldChar w:fldCharType="separate"/>
            </w:r>
            <w:r w:rsidR="00243CCD">
              <w:rPr>
                <w:noProof/>
                <w:webHidden/>
              </w:rPr>
              <w:t>24</w:t>
            </w:r>
            <w:r>
              <w:rPr>
                <w:noProof/>
                <w:webHidden/>
              </w:rPr>
              <w:fldChar w:fldCharType="end"/>
            </w:r>
          </w:hyperlink>
        </w:p>
        <w:p w14:paraId="5A410E26" w14:textId="3BFB7763" w:rsidR="00603BCD" w:rsidRDefault="00603BCD">
          <w:pPr>
            <w:pStyle w:val="TOC2"/>
            <w:tabs>
              <w:tab w:val="left" w:pos="1200"/>
              <w:tab w:val="right" w:leader="dot" w:pos="9016"/>
            </w:tabs>
            <w:rPr>
              <w:rFonts w:asciiTheme="minorHAnsi" w:eastAsiaTheme="minorEastAsia" w:hAnsiTheme="minorHAnsi" w:cstheme="minorBidi"/>
              <w:bCs w:val="0"/>
              <w:noProof/>
              <w:kern w:val="2"/>
              <w:sz w:val="24"/>
              <w:szCs w:val="24"/>
              <w:lang w:val="en-AU" w:eastAsia="en-GB"/>
              <w14:ligatures w14:val="standardContextual"/>
            </w:rPr>
          </w:pPr>
          <w:hyperlink w:anchor="_Toc229563118" w:history="1">
            <w:r w:rsidRPr="00430721">
              <w:rPr>
                <w:rStyle w:val="Hyperlink"/>
                <w:noProof/>
              </w:rPr>
              <w:t>11.6.</w:t>
            </w:r>
            <w:r>
              <w:rPr>
                <w:rFonts w:asciiTheme="minorHAnsi" w:eastAsiaTheme="minorEastAsia" w:hAnsiTheme="minorHAnsi" w:cstheme="minorBidi"/>
                <w:bCs w:val="0"/>
                <w:noProof/>
                <w:kern w:val="2"/>
                <w:sz w:val="24"/>
                <w:szCs w:val="24"/>
                <w:lang w:val="en-AU" w:eastAsia="en-GB"/>
                <w14:ligatures w14:val="standardContextual"/>
              </w:rPr>
              <w:tab/>
            </w:r>
            <w:r w:rsidRPr="00430721">
              <w:rPr>
                <w:rStyle w:val="Hyperlink"/>
                <w:noProof/>
              </w:rPr>
              <w:t>Evaluation</w:t>
            </w:r>
            <w:r>
              <w:rPr>
                <w:noProof/>
                <w:webHidden/>
              </w:rPr>
              <w:tab/>
            </w:r>
            <w:r>
              <w:rPr>
                <w:noProof/>
                <w:webHidden/>
              </w:rPr>
              <w:fldChar w:fldCharType="begin"/>
            </w:r>
            <w:r>
              <w:rPr>
                <w:noProof/>
                <w:webHidden/>
              </w:rPr>
              <w:instrText xml:space="preserve"> PAGEREF _Toc229563118 \h </w:instrText>
            </w:r>
            <w:r>
              <w:rPr>
                <w:noProof/>
                <w:webHidden/>
              </w:rPr>
            </w:r>
            <w:r>
              <w:rPr>
                <w:noProof/>
                <w:webHidden/>
              </w:rPr>
              <w:fldChar w:fldCharType="separate"/>
            </w:r>
            <w:r w:rsidR="00243CCD">
              <w:rPr>
                <w:noProof/>
                <w:webHidden/>
              </w:rPr>
              <w:t>24</w:t>
            </w:r>
            <w:r>
              <w:rPr>
                <w:noProof/>
                <w:webHidden/>
              </w:rPr>
              <w:fldChar w:fldCharType="end"/>
            </w:r>
          </w:hyperlink>
        </w:p>
        <w:p w14:paraId="0CC8B44E" w14:textId="15ED7020" w:rsidR="00603BCD" w:rsidRDefault="00603BCD">
          <w:pPr>
            <w:pStyle w:val="TOC2"/>
            <w:tabs>
              <w:tab w:val="left" w:pos="1200"/>
              <w:tab w:val="right" w:leader="dot" w:pos="9016"/>
            </w:tabs>
            <w:rPr>
              <w:rFonts w:asciiTheme="minorHAnsi" w:eastAsiaTheme="minorEastAsia" w:hAnsiTheme="minorHAnsi" w:cstheme="minorBidi"/>
              <w:bCs w:val="0"/>
              <w:noProof/>
              <w:kern w:val="2"/>
              <w:sz w:val="24"/>
              <w:szCs w:val="24"/>
              <w:lang w:val="en-AU" w:eastAsia="en-GB"/>
              <w14:ligatures w14:val="standardContextual"/>
            </w:rPr>
          </w:pPr>
          <w:hyperlink w:anchor="_Toc229563119" w:history="1">
            <w:r w:rsidRPr="00430721">
              <w:rPr>
                <w:rStyle w:val="Hyperlink"/>
                <w:noProof/>
              </w:rPr>
              <w:t>11.7.</w:t>
            </w:r>
            <w:r>
              <w:rPr>
                <w:rFonts w:asciiTheme="minorHAnsi" w:eastAsiaTheme="minorEastAsia" w:hAnsiTheme="minorHAnsi" w:cstheme="minorBidi"/>
                <w:bCs w:val="0"/>
                <w:noProof/>
                <w:kern w:val="2"/>
                <w:sz w:val="24"/>
                <w:szCs w:val="24"/>
                <w:lang w:val="en-AU" w:eastAsia="en-GB"/>
                <w14:ligatures w14:val="standardContextual"/>
              </w:rPr>
              <w:tab/>
            </w:r>
            <w:r w:rsidRPr="00430721">
              <w:rPr>
                <w:rStyle w:val="Hyperlink"/>
                <w:noProof/>
              </w:rPr>
              <w:t>Acknowledgement</w:t>
            </w:r>
            <w:r>
              <w:rPr>
                <w:noProof/>
                <w:webHidden/>
              </w:rPr>
              <w:tab/>
            </w:r>
            <w:r>
              <w:rPr>
                <w:noProof/>
                <w:webHidden/>
              </w:rPr>
              <w:fldChar w:fldCharType="begin"/>
            </w:r>
            <w:r>
              <w:rPr>
                <w:noProof/>
                <w:webHidden/>
              </w:rPr>
              <w:instrText xml:space="preserve"> PAGEREF _Toc229563119 \h </w:instrText>
            </w:r>
            <w:r>
              <w:rPr>
                <w:noProof/>
                <w:webHidden/>
              </w:rPr>
            </w:r>
            <w:r>
              <w:rPr>
                <w:noProof/>
                <w:webHidden/>
              </w:rPr>
              <w:fldChar w:fldCharType="separate"/>
            </w:r>
            <w:r w:rsidR="00243CCD">
              <w:rPr>
                <w:noProof/>
                <w:webHidden/>
              </w:rPr>
              <w:t>25</w:t>
            </w:r>
            <w:r>
              <w:rPr>
                <w:noProof/>
                <w:webHidden/>
              </w:rPr>
              <w:fldChar w:fldCharType="end"/>
            </w:r>
          </w:hyperlink>
        </w:p>
        <w:p w14:paraId="0AB9C86A" w14:textId="1FC40331" w:rsidR="00603BCD" w:rsidRDefault="00603BCD">
          <w:pPr>
            <w:pStyle w:val="TOC1"/>
            <w:tabs>
              <w:tab w:val="left" w:pos="720"/>
              <w:tab w:val="right" w:leader="dot" w:pos="9016"/>
            </w:tabs>
            <w:rPr>
              <w:rFonts w:asciiTheme="minorHAnsi" w:eastAsiaTheme="minorEastAsia" w:hAnsiTheme="minorHAnsi" w:cstheme="minorBidi"/>
              <w:b w:val="0"/>
              <w:bCs w:val="0"/>
              <w:iCs w:val="0"/>
              <w:noProof/>
              <w:kern w:val="2"/>
              <w:lang w:val="en-AU" w:eastAsia="en-GB"/>
              <w14:ligatures w14:val="standardContextual"/>
            </w:rPr>
          </w:pPr>
          <w:hyperlink w:anchor="_Toc229563120" w:history="1">
            <w:r w:rsidRPr="00430721">
              <w:rPr>
                <w:rStyle w:val="Hyperlink"/>
                <w:noProof/>
              </w:rPr>
              <w:t>12.</w:t>
            </w:r>
            <w:r>
              <w:rPr>
                <w:rFonts w:asciiTheme="minorHAnsi" w:eastAsiaTheme="minorEastAsia" w:hAnsiTheme="minorHAnsi" w:cstheme="minorBidi"/>
                <w:b w:val="0"/>
                <w:bCs w:val="0"/>
                <w:iCs w:val="0"/>
                <w:noProof/>
                <w:kern w:val="2"/>
                <w:lang w:val="en-AU" w:eastAsia="en-GB"/>
                <w14:ligatures w14:val="standardContextual"/>
              </w:rPr>
              <w:tab/>
            </w:r>
            <w:r w:rsidRPr="00430721">
              <w:rPr>
                <w:rStyle w:val="Hyperlink"/>
                <w:noProof/>
              </w:rPr>
              <w:t>Funding for the Australian Capital Territory</w:t>
            </w:r>
            <w:r>
              <w:rPr>
                <w:noProof/>
                <w:webHidden/>
              </w:rPr>
              <w:tab/>
            </w:r>
            <w:r>
              <w:rPr>
                <w:noProof/>
                <w:webHidden/>
              </w:rPr>
              <w:fldChar w:fldCharType="begin"/>
            </w:r>
            <w:r>
              <w:rPr>
                <w:noProof/>
                <w:webHidden/>
              </w:rPr>
              <w:instrText xml:space="preserve"> PAGEREF _Toc229563120 \h </w:instrText>
            </w:r>
            <w:r>
              <w:rPr>
                <w:noProof/>
                <w:webHidden/>
              </w:rPr>
            </w:r>
            <w:r>
              <w:rPr>
                <w:noProof/>
                <w:webHidden/>
              </w:rPr>
              <w:fldChar w:fldCharType="separate"/>
            </w:r>
            <w:r w:rsidR="00243CCD">
              <w:rPr>
                <w:noProof/>
                <w:webHidden/>
              </w:rPr>
              <w:t>25</w:t>
            </w:r>
            <w:r>
              <w:rPr>
                <w:noProof/>
                <w:webHidden/>
              </w:rPr>
              <w:fldChar w:fldCharType="end"/>
            </w:r>
          </w:hyperlink>
        </w:p>
        <w:p w14:paraId="144A4734" w14:textId="52E1C424" w:rsidR="00603BCD" w:rsidRDefault="00603BCD">
          <w:pPr>
            <w:pStyle w:val="TOC1"/>
            <w:tabs>
              <w:tab w:val="left" w:pos="720"/>
              <w:tab w:val="right" w:leader="dot" w:pos="9016"/>
            </w:tabs>
            <w:rPr>
              <w:rFonts w:asciiTheme="minorHAnsi" w:eastAsiaTheme="minorEastAsia" w:hAnsiTheme="minorHAnsi" w:cstheme="minorBidi"/>
              <w:b w:val="0"/>
              <w:bCs w:val="0"/>
              <w:iCs w:val="0"/>
              <w:noProof/>
              <w:kern w:val="2"/>
              <w:lang w:val="en-AU" w:eastAsia="en-GB"/>
              <w14:ligatures w14:val="standardContextual"/>
            </w:rPr>
          </w:pPr>
          <w:hyperlink w:anchor="_Toc229563121" w:history="1">
            <w:r w:rsidRPr="00430721">
              <w:rPr>
                <w:rStyle w:val="Hyperlink"/>
                <w:noProof/>
              </w:rPr>
              <w:t>13.</w:t>
            </w:r>
            <w:r>
              <w:rPr>
                <w:rFonts w:asciiTheme="minorHAnsi" w:eastAsiaTheme="minorEastAsia" w:hAnsiTheme="minorHAnsi" w:cstheme="minorBidi"/>
                <w:b w:val="0"/>
                <w:bCs w:val="0"/>
                <w:iCs w:val="0"/>
                <w:noProof/>
                <w:kern w:val="2"/>
                <w:lang w:val="en-AU" w:eastAsia="en-GB"/>
                <w14:ligatures w14:val="standardContextual"/>
              </w:rPr>
              <w:tab/>
            </w:r>
            <w:r w:rsidRPr="00430721">
              <w:rPr>
                <w:rStyle w:val="Hyperlink"/>
                <w:noProof/>
              </w:rPr>
              <w:t>Probity</w:t>
            </w:r>
            <w:r>
              <w:rPr>
                <w:noProof/>
                <w:webHidden/>
              </w:rPr>
              <w:tab/>
            </w:r>
            <w:r>
              <w:rPr>
                <w:noProof/>
                <w:webHidden/>
              </w:rPr>
              <w:fldChar w:fldCharType="begin"/>
            </w:r>
            <w:r>
              <w:rPr>
                <w:noProof/>
                <w:webHidden/>
              </w:rPr>
              <w:instrText xml:space="preserve"> PAGEREF _Toc229563121 \h </w:instrText>
            </w:r>
            <w:r>
              <w:rPr>
                <w:noProof/>
                <w:webHidden/>
              </w:rPr>
            </w:r>
            <w:r>
              <w:rPr>
                <w:noProof/>
                <w:webHidden/>
              </w:rPr>
              <w:fldChar w:fldCharType="separate"/>
            </w:r>
            <w:r w:rsidR="00243CCD">
              <w:rPr>
                <w:noProof/>
                <w:webHidden/>
              </w:rPr>
              <w:t>25</w:t>
            </w:r>
            <w:r>
              <w:rPr>
                <w:noProof/>
                <w:webHidden/>
              </w:rPr>
              <w:fldChar w:fldCharType="end"/>
            </w:r>
          </w:hyperlink>
        </w:p>
        <w:p w14:paraId="009A4E51" w14:textId="22FE52EA" w:rsidR="00603BCD" w:rsidRDefault="00603BCD">
          <w:pPr>
            <w:pStyle w:val="TOC2"/>
            <w:tabs>
              <w:tab w:val="left" w:pos="1200"/>
              <w:tab w:val="right" w:leader="dot" w:pos="9016"/>
            </w:tabs>
            <w:rPr>
              <w:rFonts w:asciiTheme="minorHAnsi" w:eastAsiaTheme="minorEastAsia" w:hAnsiTheme="minorHAnsi" w:cstheme="minorBidi"/>
              <w:bCs w:val="0"/>
              <w:noProof/>
              <w:kern w:val="2"/>
              <w:sz w:val="24"/>
              <w:szCs w:val="24"/>
              <w:lang w:val="en-AU" w:eastAsia="en-GB"/>
              <w14:ligatures w14:val="standardContextual"/>
            </w:rPr>
          </w:pPr>
          <w:hyperlink w:anchor="_Toc229563122" w:history="1">
            <w:r w:rsidRPr="00430721">
              <w:rPr>
                <w:rStyle w:val="Hyperlink"/>
                <w:noProof/>
              </w:rPr>
              <w:t>13.1.</w:t>
            </w:r>
            <w:r>
              <w:rPr>
                <w:rFonts w:asciiTheme="minorHAnsi" w:eastAsiaTheme="minorEastAsia" w:hAnsiTheme="minorHAnsi" w:cstheme="minorBidi"/>
                <w:bCs w:val="0"/>
                <w:noProof/>
                <w:kern w:val="2"/>
                <w:sz w:val="24"/>
                <w:szCs w:val="24"/>
                <w:lang w:val="en-AU" w:eastAsia="en-GB"/>
                <w14:ligatures w14:val="standardContextual"/>
              </w:rPr>
              <w:tab/>
            </w:r>
            <w:r w:rsidRPr="00430721">
              <w:rPr>
                <w:rStyle w:val="Hyperlink"/>
                <w:noProof/>
              </w:rPr>
              <w:t>National Principles for Child Safe Organisations</w:t>
            </w:r>
            <w:r>
              <w:rPr>
                <w:noProof/>
                <w:webHidden/>
              </w:rPr>
              <w:tab/>
            </w:r>
            <w:r>
              <w:rPr>
                <w:noProof/>
                <w:webHidden/>
              </w:rPr>
              <w:fldChar w:fldCharType="begin"/>
            </w:r>
            <w:r>
              <w:rPr>
                <w:noProof/>
                <w:webHidden/>
              </w:rPr>
              <w:instrText xml:space="preserve"> PAGEREF _Toc229563122 \h </w:instrText>
            </w:r>
            <w:r>
              <w:rPr>
                <w:noProof/>
                <w:webHidden/>
              </w:rPr>
            </w:r>
            <w:r>
              <w:rPr>
                <w:noProof/>
                <w:webHidden/>
              </w:rPr>
              <w:fldChar w:fldCharType="separate"/>
            </w:r>
            <w:r w:rsidR="00243CCD">
              <w:rPr>
                <w:noProof/>
                <w:webHidden/>
              </w:rPr>
              <w:t>25</w:t>
            </w:r>
            <w:r>
              <w:rPr>
                <w:noProof/>
                <w:webHidden/>
              </w:rPr>
              <w:fldChar w:fldCharType="end"/>
            </w:r>
          </w:hyperlink>
        </w:p>
        <w:p w14:paraId="3ABB2449" w14:textId="01DA6266" w:rsidR="00603BCD" w:rsidRDefault="00603BCD">
          <w:pPr>
            <w:pStyle w:val="TOC2"/>
            <w:tabs>
              <w:tab w:val="left" w:pos="1200"/>
              <w:tab w:val="right" w:leader="dot" w:pos="9016"/>
            </w:tabs>
            <w:rPr>
              <w:rFonts w:asciiTheme="minorHAnsi" w:eastAsiaTheme="minorEastAsia" w:hAnsiTheme="minorHAnsi" w:cstheme="minorBidi"/>
              <w:bCs w:val="0"/>
              <w:noProof/>
              <w:kern w:val="2"/>
              <w:sz w:val="24"/>
              <w:szCs w:val="24"/>
              <w:lang w:val="en-AU" w:eastAsia="en-GB"/>
              <w14:ligatures w14:val="standardContextual"/>
            </w:rPr>
          </w:pPr>
          <w:hyperlink w:anchor="_Toc229563123" w:history="1">
            <w:r w:rsidRPr="00430721">
              <w:rPr>
                <w:rStyle w:val="Hyperlink"/>
                <w:noProof/>
              </w:rPr>
              <w:t>13.2.</w:t>
            </w:r>
            <w:r>
              <w:rPr>
                <w:rFonts w:asciiTheme="minorHAnsi" w:eastAsiaTheme="minorEastAsia" w:hAnsiTheme="minorHAnsi" w:cstheme="minorBidi"/>
                <w:bCs w:val="0"/>
                <w:noProof/>
                <w:kern w:val="2"/>
                <w:sz w:val="24"/>
                <w:szCs w:val="24"/>
                <w:lang w:val="en-AU" w:eastAsia="en-GB"/>
                <w14:ligatures w14:val="standardContextual"/>
              </w:rPr>
              <w:tab/>
            </w:r>
            <w:r w:rsidRPr="00430721">
              <w:rPr>
                <w:rStyle w:val="Hyperlink"/>
                <w:noProof/>
              </w:rPr>
              <w:t>Protocols for working with Indigenous artists</w:t>
            </w:r>
            <w:r>
              <w:rPr>
                <w:noProof/>
                <w:webHidden/>
              </w:rPr>
              <w:tab/>
            </w:r>
            <w:r>
              <w:rPr>
                <w:noProof/>
                <w:webHidden/>
              </w:rPr>
              <w:fldChar w:fldCharType="begin"/>
            </w:r>
            <w:r>
              <w:rPr>
                <w:noProof/>
                <w:webHidden/>
              </w:rPr>
              <w:instrText xml:space="preserve"> PAGEREF _Toc229563123 \h </w:instrText>
            </w:r>
            <w:r>
              <w:rPr>
                <w:noProof/>
                <w:webHidden/>
              </w:rPr>
            </w:r>
            <w:r>
              <w:rPr>
                <w:noProof/>
                <w:webHidden/>
              </w:rPr>
              <w:fldChar w:fldCharType="separate"/>
            </w:r>
            <w:r w:rsidR="00243CCD">
              <w:rPr>
                <w:noProof/>
                <w:webHidden/>
              </w:rPr>
              <w:t>26</w:t>
            </w:r>
            <w:r>
              <w:rPr>
                <w:noProof/>
                <w:webHidden/>
              </w:rPr>
              <w:fldChar w:fldCharType="end"/>
            </w:r>
          </w:hyperlink>
        </w:p>
        <w:p w14:paraId="386BDA77" w14:textId="65E12F78" w:rsidR="00603BCD" w:rsidRDefault="00603BCD">
          <w:pPr>
            <w:pStyle w:val="TOC2"/>
            <w:tabs>
              <w:tab w:val="left" w:pos="1200"/>
              <w:tab w:val="right" w:leader="dot" w:pos="9016"/>
            </w:tabs>
            <w:rPr>
              <w:rFonts w:asciiTheme="minorHAnsi" w:eastAsiaTheme="minorEastAsia" w:hAnsiTheme="minorHAnsi" w:cstheme="minorBidi"/>
              <w:bCs w:val="0"/>
              <w:noProof/>
              <w:kern w:val="2"/>
              <w:sz w:val="24"/>
              <w:szCs w:val="24"/>
              <w:lang w:val="en-AU" w:eastAsia="en-GB"/>
              <w14:ligatures w14:val="standardContextual"/>
            </w:rPr>
          </w:pPr>
          <w:hyperlink w:anchor="_Toc229563124" w:history="1">
            <w:r w:rsidRPr="00430721">
              <w:rPr>
                <w:rStyle w:val="Hyperlink"/>
                <w:noProof/>
              </w:rPr>
              <w:t>13.3.</w:t>
            </w:r>
            <w:r>
              <w:rPr>
                <w:rFonts w:asciiTheme="minorHAnsi" w:eastAsiaTheme="minorEastAsia" w:hAnsiTheme="minorHAnsi" w:cstheme="minorBidi"/>
                <w:bCs w:val="0"/>
                <w:noProof/>
                <w:kern w:val="2"/>
                <w:sz w:val="24"/>
                <w:szCs w:val="24"/>
                <w:lang w:val="en-AU" w:eastAsia="en-GB"/>
                <w14:ligatures w14:val="standardContextual"/>
              </w:rPr>
              <w:tab/>
            </w:r>
            <w:r w:rsidRPr="00430721">
              <w:rPr>
                <w:rStyle w:val="Hyperlink"/>
                <w:noProof/>
              </w:rPr>
              <w:t>Enquiries and feedback</w:t>
            </w:r>
            <w:r>
              <w:rPr>
                <w:noProof/>
                <w:webHidden/>
              </w:rPr>
              <w:tab/>
            </w:r>
            <w:r>
              <w:rPr>
                <w:noProof/>
                <w:webHidden/>
              </w:rPr>
              <w:fldChar w:fldCharType="begin"/>
            </w:r>
            <w:r>
              <w:rPr>
                <w:noProof/>
                <w:webHidden/>
              </w:rPr>
              <w:instrText xml:space="preserve"> PAGEREF _Toc229563124 \h </w:instrText>
            </w:r>
            <w:r>
              <w:rPr>
                <w:noProof/>
                <w:webHidden/>
              </w:rPr>
            </w:r>
            <w:r>
              <w:rPr>
                <w:noProof/>
                <w:webHidden/>
              </w:rPr>
              <w:fldChar w:fldCharType="separate"/>
            </w:r>
            <w:r w:rsidR="00243CCD">
              <w:rPr>
                <w:noProof/>
                <w:webHidden/>
              </w:rPr>
              <w:t>26</w:t>
            </w:r>
            <w:r>
              <w:rPr>
                <w:noProof/>
                <w:webHidden/>
              </w:rPr>
              <w:fldChar w:fldCharType="end"/>
            </w:r>
          </w:hyperlink>
        </w:p>
        <w:p w14:paraId="1CA8D349" w14:textId="5C3844E7" w:rsidR="00603BCD" w:rsidRDefault="00603BCD">
          <w:pPr>
            <w:pStyle w:val="TOC2"/>
            <w:tabs>
              <w:tab w:val="left" w:pos="1200"/>
              <w:tab w:val="right" w:leader="dot" w:pos="9016"/>
            </w:tabs>
            <w:rPr>
              <w:rFonts w:asciiTheme="minorHAnsi" w:eastAsiaTheme="minorEastAsia" w:hAnsiTheme="minorHAnsi" w:cstheme="minorBidi"/>
              <w:bCs w:val="0"/>
              <w:noProof/>
              <w:kern w:val="2"/>
              <w:sz w:val="24"/>
              <w:szCs w:val="24"/>
              <w:lang w:val="en-AU" w:eastAsia="en-GB"/>
              <w14:ligatures w14:val="standardContextual"/>
            </w:rPr>
          </w:pPr>
          <w:hyperlink w:anchor="_Toc229563125" w:history="1">
            <w:r w:rsidRPr="00430721">
              <w:rPr>
                <w:rStyle w:val="Hyperlink"/>
                <w:noProof/>
              </w:rPr>
              <w:t>13.4.</w:t>
            </w:r>
            <w:r>
              <w:rPr>
                <w:rFonts w:asciiTheme="minorHAnsi" w:eastAsiaTheme="minorEastAsia" w:hAnsiTheme="minorHAnsi" w:cstheme="minorBidi"/>
                <w:bCs w:val="0"/>
                <w:noProof/>
                <w:kern w:val="2"/>
                <w:sz w:val="24"/>
                <w:szCs w:val="24"/>
                <w:lang w:val="en-AU" w:eastAsia="en-GB"/>
                <w14:ligatures w14:val="standardContextual"/>
              </w:rPr>
              <w:tab/>
            </w:r>
            <w:r w:rsidRPr="00430721">
              <w:rPr>
                <w:rStyle w:val="Hyperlink"/>
                <w:noProof/>
              </w:rPr>
              <w:t>Conflicts of interest</w:t>
            </w:r>
            <w:r>
              <w:rPr>
                <w:noProof/>
                <w:webHidden/>
              </w:rPr>
              <w:tab/>
            </w:r>
            <w:r>
              <w:rPr>
                <w:noProof/>
                <w:webHidden/>
              </w:rPr>
              <w:fldChar w:fldCharType="begin"/>
            </w:r>
            <w:r>
              <w:rPr>
                <w:noProof/>
                <w:webHidden/>
              </w:rPr>
              <w:instrText xml:space="preserve"> PAGEREF _Toc229563125 \h </w:instrText>
            </w:r>
            <w:r>
              <w:rPr>
                <w:noProof/>
                <w:webHidden/>
              </w:rPr>
            </w:r>
            <w:r>
              <w:rPr>
                <w:noProof/>
                <w:webHidden/>
              </w:rPr>
              <w:fldChar w:fldCharType="separate"/>
            </w:r>
            <w:r w:rsidR="00243CCD">
              <w:rPr>
                <w:noProof/>
                <w:webHidden/>
              </w:rPr>
              <w:t>26</w:t>
            </w:r>
            <w:r>
              <w:rPr>
                <w:noProof/>
                <w:webHidden/>
              </w:rPr>
              <w:fldChar w:fldCharType="end"/>
            </w:r>
          </w:hyperlink>
        </w:p>
        <w:p w14:paraId="13BE5903" w14:textId="36C0F426" w:rsidR="00603BCD" w:rsidRDefault="00603BCD">
          <w:pPr>
            <w:pStyle w:val="TOC2"/>
            <w:tabs>
              <w:tab w:val="left" w:pos="1200"/>
              <w:tab w:val="right" w:leader="dot" w:pos="9016"/>
            </w:tabs>
            <w:rPr>
              <w:rFonts w:asciiTheme="minorHAnsi" w:eastAsiaTheme="minorEastAsia" w:hAnsiTheme="minorHAnsi" w:cstheme="minorBidi"/>
              <w:bCs w:val="0"/>
              <w:noProof/>
              <w:kern w:val="2"/>
              <w:sz w:val="24"/>
              <w:szCs w:val="24"/>
              <w:lang w:val="en-AU" w:eastAsia="en-GB"/>
              <w14:ligatures w14:val="standardContextual"/>
            </w:rPr>
          </w:pPr>
          <w:hyperlink w:anchor="_Toc229563126" w:history="1">
            <w:r w:rsidRPr="00430721">
              <w:rPr>
                <w:rStyle w:val="Hyperlink"/>
                <w:noProof/>
              </w:rPr>
              <w:t>13.5.</w:t>
            </w:r>
            <w:r>
              <w:rPr>
                <w:rFonts w:asciiTheme="minorHAnsi" w:eastAsiaTheme="minorEastAsia" w:hAnsiTheme="minorHAnsi" w:cstheme="minorBidi"/>
                <w:bCs w:val="0"/>
                <w:noProof/>
                <w:kern w:val="2"/>
                <w:sz w:val="24"/>
                <w:szCs w:val="24"/>
                <w:lang w:val="en-AU" w:eastAsia="en-GB"/>
                <w14:ligatures w14:val="standardContextual"/>
              </w:rPr>
              <w:tab/>
            </w:r>
            <w:r w:rsidRPr="00430721">
              <w:rPr>
                <w:rStyle w:val="Hyperlink"/>
                <w:noProof/>
              </w:rPr>
              <w:t>Privacy</w:t>
            </w:r>
            <w:r>
              <w:rPr>
                <w:noProof/>
                <w:webHidden/>
              </w:rPr>
              <w:tab/>
            </w:r>
            <w:r>
              <w:rPr>
                <w:noProof/>
                <w:webHidden/>
              </w:rPr>
              <w:fldChar w:fldCharType="begin"/>
            </w:r>
            <w:r>
              <w:rPr>
                <w:noProof/>
                <w:webHidden/>
              </w:rPr>
              <w:instrText xml:space="preserve"> PAGEREF _Toc229563126 \h </w:instrText>
            </w:r>
            <w:r>
              <w:rPr>
                <w:noProof/>
                <w:webHidden/>
              </w:rPr>
            </w:r>
            <w:r>
              <w:rPr>
                <w:noProof/>
                <w:webHidden/>
              </w:rPr>
              <w:fldChar w:fldCharType="separate"/>
            </w:r>
            <w:r w:rsidR="00243CCD">
              <w:rPr>
                <w:noProof/>
                <w:webHidden/>
              </w:rPr>
              <w:t>27</w:t>
            </w:r>
            <w:r>
              <w:rPr>
                <w:noProof/>
                <w:webHidden/>
              </w:rPr>
              <w:fldChar w:fldCharType="end"/>
            </w:r>
          </w:hyperlink>
        </w:p>
        <w:p w14:paraId="08697221" w14:textId="2C6FFDE9" w:rsidR="00603BCD" w:rsidRDefault="00603BCD">
          <w:pPr>
            <w:pStyle w:val="TOC2"/>
            <w:tabs>
              <w:tab w:val="left" w:pos="1200"/>
              <w:tab w:val="right" w:leader="dot" w:pos="9016"/>
            </w:tabs>
            <w:rPr>
              <w:rFonts w:asciiTheme="minorHAnsi" w:eastAsiaTheme="minorEastAsia" w:hAnsiTheme="minorHAnsi" w:cstheme="minorBidi"/>
              <w:bCs w:val="0"/>
              <w:noProof/>
              <w:kern w:val="2"/>
              <w:sz w:val="24"/>
              <w:szCs w:val="24"/>
              <w:lang w:val="en-AU" w:eastAsia="en-GB"/>
              <w14:ligatures w14:val="standardContextual"/>
            </w:rPr>
          </w:pPr>
          <w:hyperlink w:anchor="_Toc229563127" w:history="1">
            <w:r w:rsidRPr="00430721">
              <w:rPr>
                <w:rStyle w:val="Hyperlink"/>
                <w:noProof/>
              </w:rPr>
              <w:t>13.6.</w:t>
            </w:r>
            <w:r>
              <w:rPr>
                <w:rFonts w:asciiTheme="minorHAnsi" w:eastAsiaTheme="minorEastAsia" w:hAnsiTheme="minorHAnsi" w:cstheme="minorBidi"/>
                <w:bCs w:val="0"/>
                <w:noProof/>
                <w:kern w:val="2"/>
                <w:sz w:val="24"/>
                <w:szCs w:val="24"/>
                <w:lang w:val="en-AU" w:eastAsia="en-GB"/>
                <w14:ligatures w14:val="standardContextual"/>
              </w:rPr>
              <w:tab/>
            </w:r>
            <w:r w:rsidRPr="00430721">
              <w:rPr>
                <w:rStyle w:val="Hyperlink"/>
                <w:noProof/>
              </w:rPr>
              <w:t>Confidential information</w:t>
            </w:r>
            <w:r>
              <w:rPr>
                <w:noProof/>
                <w:webHidden/>
              </w:rPr>
              <w:tab/>
            </w:r>
            <w:r>
              <w:rPr>
                <w:noProof/>
                <w:webHidden/>
              </w:rPr>
              <w:fldChar w:fldCharType="begin"/>
            </w:r>
            <w:r>
              <w:rPr>
                <w:noProof/>
                <w:webHidden/>
              </w:rPr>
              <w:instrText xml:space="preserve"> PAGEREF _Toc229563127 \h </w:instrText>
            </w:r>
            <w:r>
              <w:rPr>
                <w:noProof/>
                <w:webHidden/>
              </w:rPr>
            </w:r>
            <w:r>
              <w:rPr>
                <w:noProof/>
                <w:webHidden/>
              </w:rPr>
              <w:fldChar w:fldCharType="separate"/>
            </w:r>
            <w:r w:rsidR="00243CCD">
              <w:rPr>
                <w:noProof/>
                <w:webHidden/>
              </w:rPr>
              <w:t>28</w:t>
            </w:r>
            <w:r>
              <w:rPr>
                <w:noProof/>
                <w:webHidden/>
              </w:rPr>
              <w:fldChar w:fldCharType="end"/>
            </w:r>
          </w:hyperlink>
        </w:p>
        <w:p w14:paraId="504C0BA4" w14:textId="673140C0" w:rsidR="00603BCD" w:rsidRDefault="00603BCD">
          <w:pPr>
            <w:pStyle w:val="TOC2"/>
            <w:tabs>
              <w:tab w:val="left" w:pos="1200"/>
              <w:tab w:val="right" w:leader="dot" w:pos="9016"/>
            </w:tabs>
            <w:rPr>
              <w:rFonts w:asciiTheme="minorHAnsi" w:eastAsiaTheme="minorEastAsia" w:hAnsiTheme="minorHAnsi" w:cstheme="minorBidi"/>
              <w:bCs w:val="0"/>
              <w:noProof/>
              <w:kern w:val="2"/>
              <w:sz w:val="24"/>
              <w:szCs w:val="24"/>
              <w:lang w:val="en-AU" w:eastAsia="en-GB"/>
              <w14:ligatures w14:val="standardContextual"/>
            </w:rPr>
          </w:pPr>
          <w:hyperlink w:anchor="_Toc229563128" w:history="1">
            <w:r w:rsidRPr="00430721">
              <w:rPr>
                <w:rStyle w:val="Hyperlink"/>
                <w:noProof/>
              </w:rPr>
              <w:t>13.7.</w:t>
            </w:r>
            <w:r>
              <w:rPr>
                <w:rFonts w:asciiTheme="minorHAnsi" w:eastAsiaTheme="minorEastAsia" w:hAnsiTheme="minorHAnsi" w:cstheme="minorBidi"/>
                <w:bCs w:val="0"/>
                <w:noProof/>
                <w:kern w:val="2"/>
                <w:sz w:val="24"/>
                <w:szCs w:val="24"/>
                <w:lang w:val="en-AU" w:eastAsia="en-GB"/>
                <w14:ligatures w14:val="standardContextual"/>
              </w:rPr>
              <w:tab/>
            </w:r>
            <w:r w:rsidRPr="00430721">
              <w:rPr>
                <w:rStyle w:val="Hyperlink"/>
                <w:noProof/>
              </w:rPr>
              <w:t>Freedom of information</w:t>
            </w:r>
            <w:r>
              <w:rPr>
                <w:noProof/>
                <w:webHidden/>
              </w:rPr>
              <w:tab/>
            </w:r>
            <w:r>
              <w:rPr>
                <w:noProof/>
                <w:webHidden/>
              </w:rPr>
              <w:fldChar w:fldCharType="begin"/>
            </w:r>
            <w:r>
              <w:rPr>
                <w:noProof/>
                <w:webHidden/>
              </w:rPr>
              <w:instrText xml:space="preserve"> PAGEREF _Toc229563128 \h </w:instrText>
            </w:r>
            <w:r>
              <w:rPr>
                <w:noProof/>
                <w:webHidden/>
              </w:rPr>
            </w:r>
            <w:r>
              <w:rPr>
                <w:noProof/>
                <w:webHidden/>
              </w:rPr>
              <w:fldChar w:fldCharType="separate"/>
            </w:r>
            <w:r w:rsidR="00243CCD">
              <w:rPr>
                <w:noProof/>
                <w:webHidden/>
              </w:rPr>
              <w:t>29</w:t>
            </w:r>
            <w:r>
              <w:rPr>
                <w:noProof/>
                <w:webHidden/>
              </w:rPr>
              <w:fldChar w:fldCharType="end"/>
            </w:r>
          </w:hyperlink>
        </w:p>
        <w:p w14:paraId="10678080" w14:textId="4DA6FD66" w:rsidR="00603BCD" w:rsidRDefault="00603BCD">
          <w:pPr>
            <w:pStyle w:val="TOC1"/>
            <w:tabs>
              <w:tab w:val="left" w:pos="720"/>
              <w:tab w:val="right" w:leader="dot" w:pos="9016"/>
            </w:tabs>
            <w:rPr>
              <w:rFonts w:asciiTheme="minorHAnsi" w:eastAsiaTheme="minorEastAsia" w:hAnsiTheme="minorHAnsi" w:cstheme="minorBidi"/>
              <w:b w:val="0"/>
              <w:bCs w:val="0"/>
              <w:iCs w:val="0"/>
              <w:noProof/>
              <w:kern w:val="2"/>
              <w:lang w:val="en-AU" w:eastAsia="en-GB"/>
              <w14:ligatures w14:val="standardContextual"/>
            </w:rPr>
          </w:pPr>
          <w:hyperlink w:anchor="_Toc229563129" w:history="1">
            <w:r w:rsidRPr="00430721">
              <w:rPr>
                <w:rStyle w:val="Hyperlink"/>
                <w:noProof/>
              </w:rPr>
              <w:t>14.</w:t>
            </w:r>
            <w:r>
              <w:rPr>
                <w:rFonts w:asciiTheme="minorHAnsi" w:eastAsiaTheme="minorEastAsia" w:hAnsiTheme="minorHAnsi" w:cstheme="minorBidi"/>
                <w:b w:val="0"/>
                <w:bCs w:val="0"/>
                <w:iCs w:val="0"/>
                <w:noProof/>
                <w:kern w:val="2"/>
                <w:lang w:val="en-AU" w:eastAsia="en-GB"/>
                <w14:ligatures w14:val="standardContextual"/>
              </w:rPr>
              <w:tab/>
            </w:r>
            <w:r w:rsidRPr="00430721">
              <w:rPr>
                <w:rStyle w:val="Hyperlink"/>
                <w:noProof/>
              </w:rPr>
              <w:t>Glossary</w:t>
            </w:r>
            <w:r>
              <w:rPr>
                <w:noProof/>
                <w:webHidden/>
              </w:rPr>
              <w:tab/>
            </w:r>
            <w:r>
              <w:rPr>
                <w:noProof/>
                <w:webHidden/>
              </w:rPr>
              <w:fldChar w:fldCharType="begin"/>
            </w:r>
            <w:r>
              <w:rPr>
                <w:noProof/>
                <w:webHidden/>
              </w:rPr>
              <w:instrText xml:space="preserve"> PAGEREF _Toc229563129 \h </w:instrText>
            </w:r>
            <w:r>
              <w:rPr>
                <w:noProof/>
                <w:webHidden/>
              </w:rPr>
            </w:r>
            <w:r>
              <w:rPr>
                <w:noProof/>
                <w:webHidden/>
              </w:rPr>
              <w:fldChar w:fldCharType="separate"/>
            </w:r>
            <w:r w:rsidR="00243CCD">
              <w:rPr>
                <w:noProof/>
                <w:webHidden/>
              </w:rPr>
              <w:t>30</w:t>
            </w:r>
            <w:r>
              <w:rPr>
                <w:noProof/>
                <w:webHidden/>
              </w:rPr>
              <w:fldChar w:fldCharType="end"/>
            </w:r>
          </w:hyperlink>
        </w:p>
        <w:p w14:paraId="75772D11" w14:textId="6DB973E2" w:rsidR="00AF1C81" w:rsidRDefault="00AF1C81">
          <w:r>
            <w:rPr>
              <w:iCs/>
              <w:szCs w:val="24"/>
            </w:rPr>
            <w:fldChar w:fldCharType="end"/>
          </w:r>
        </w:p>
      </w:sdtContent>
    </w:sdt>
    <w:p w14:paraId="7D23387F" w14:textId="77777777" w:rsidR="00D35B4F" w:rsidRDefault="00D35B4F" w:rsidP="00595A9C">
      <w:pPr>
        <w:pStyle w:val="BodyText"/>
        <w:sectPr w:rsidR="00D35B4F" w:rsidSect="00D35B4F">
          <w:pgSz w:w="11906" w:h="16838"/>
          <w:pgMar w:top="1582" w:right="1440" w:bottom="1440" w:left="1440" w:header="352" w:footer="372" w:gutter="0"/>
          <w:cols w:space="708"/>
          <w:docGrid w:linePitch="360"/>
        </w:sectPr>
      </w:pPr>
    </w:p>
    <w:p w14:paraId="0B347A08" w14:textId="70F1DCAF" w:rsidR="0051724B" w:rsidRDefault="00D35B4F" w:rsidP="00595A9C">
      <w:pPr>
        <w:pStyle w:val="Heading1"/>
      </w:pPr>
      <w:bookmarkStart w:id="0" w:name="_Toc229563079"/>
      <w:r w:rsidRPr="00D605B3">
        <w:lastRenderedPageBreak/>
        <w:t>Regional Arts Fund: Project Grant and Quick Response Grant Processes</w:t>
      </w:r>
      <w:bookmarkEnd w:id="0"/>
    </w:p>
    <w:p w14:paraId="4505C5A2" w14:textId="79A384CC" w:rsidR="00AF1C81" w:rsidRDefault="007E2966" w:rsidP="007B1E64">
      <w:pPr>
        <w:spacing w:after="0"/>
      </w:pPr>
      <w:r>
        <w:rPr>
          <w:noProof/>
          <w:sz w:val="20"/>
        </w:rPr>
        <mc:AlternateContent>
          <mc:Choice Requires="wps">
            <w:drawing>
              <wp:inline distT="0" distB="0" distL="0" distR="0" wp14:anchorId="112A7036" wp14:editId="1809F751">
                <wp:extent cx="5652770" cy="919480"/>
                <wp:effectExtent l="0" t="0" r="11430" b="12700"/>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2770" cy="919480"/>
                        </a:xfrm>
                        <a:prstGeom prst="rect">
                          <a:avLst/>
                        </a:prstGeom>
                        <a:ln w="7492">
                          <a:solidFill>
                            <a:srgbClr val="000000"/>
                          </a:solidFill>
                          <a:prstDash val="solid"/>
                        </a:ln>
                      </wps:spPr>
                      <wps:txbx>
                        <w:txbxContent>
                          <w:p w14:paraId="3D2EEB36" w14:textId="51618E4E" w:rsidR="007E2966" w:rsidRPr="007B1E64" w:rsidRDefault="007E2966" w:rsidP="007B1E64">
                            <w:pPr>
                              <w:pStyle w:val="Boxedtext"/>
                              <w:spacing w:after="240"/>
                              <w:rPr>
                                <w:b/>
                                <w:bCs/>
                              </w:rPr>
                            </w:pPr>
                            <w:r w:rsidRPr="007B1E64">
                              <w:rPr>
                                <w:b/>
                                <w:bCs/>
                              </w:rPr>
                              <w:t>The Regional Arts Fund is designed to achieve Australian Government objectives for arts and cultural development.</w:t>
                            </w:r>
                          </w:p>
                          <w:p w14:paraId="0F84EDCD" w14:textId="5328D4C6" w:rsidR="007E2966" w:rsidRPr="007B1E64" w:rsidRDefault="007E2966" w:rsidP="007B1E64">
                            <w:pPr>
                              <w:pStyle w:val="Boxedtext"/>
                            </w:pPr>
                            <w:r w:rsidRPr="007B1E64">
                              <w:t>The program contributes to the Department of Infrastructure, Transport, Regional Development, Communications and the Arts (the Department) Outcome 6 to support and promote participation in,</w:t>
                            </w:r>
                            <w:r w:rsidR="007B1E64">
                              <w:t xml:space="preserve"> </w:t>
                            </w:r>
                            <w:r w:rsidRPr="007B1E64">
                              <w:t>and access to, Australia’s arts and culture through developing and supporting cultural expression.</w:t>
                            </w:r>
                          </w:p>
                        </w:txbxContent>
                      </wps:txbx>
                      <wps:bodyPr wrap="square" lIns="72000" tIns="72000" rIns="72000" bIns="72000" rtlCol="0">
                        <a:spAutoFit/>
                      </wps:bodyPr>
                    </wps:wsp>
                  </a:graphicData>
                </a:graphic>
              </wp:inline>
            </w:drawing>
          </mc:Choice>
          <mc:Fallback>
            <w:pict>
              <v:shapetype w14:anchorId="112A7036" id="_x0000_t202" coordsize="21600,21600" o:spt="202" path="m,l,21600r21600,l21600,xe">
                <v:stroke joinstyle="miter"/>
                <v:path gradientshapeok="t" o:connecttype="rect"/>
              </v:shapetype>
              <v:shape id="Textbox 4" o:spid="_x0000_s1026" type="#_x0000_t202" style="width:445.1pt;height:7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" filled="f" strokeweight=".20811mm">
                <v:path arrowok="t"/>
                <v:textbox style="mso-fit-shape-to-text:t" inset="2mm,2mm,2mm,2mm">
                  <w:txbxContent>
                    <w:p w14:paraId="3D2EEB36" w14:textId="51618E4E" w:rsidR="007E2966" w:rsidRPr="007B1E64" w:rsidRDefault="007E2966" w:rsidP="007B1E64">
                      <w:pPr>
                        <w:pStyle w:val="Boxedtext"/>
                        <w:spacing w:after="240"/>
                        <w:rPr>
                          <w:b/>
                          <w:bCs/>
                        </w:rPr>
                      </w:pPr>
                      <w:r w:rsidRPr="007B1E64">
                        <w:rPr>
                          <w:b/>
                          <w:bCs/>
                        </w:rPr>
                        <w:t>The Regional Arts Fund is designed to achieve Australian Government objectives for arts and cultural development.</w:t>
                      </w:r>
                    </w:p>
                    <w:p w14:paraId="0F84EDCD" w14:textId="5328D4C6" w:rsidR="007E2966" w:rsidRPr="007B1E64" w:rsidRDefault="007E2966" w:rsidP="007B1E64">
                      <w:pPr>
                        <w:pStyle w:val="Boxedtext"/>
                      </w:pPr>
                      <w:r w:rsidRPr="007B1E64">
                        <w:t>The program contributes to the Department of Infrastructure, Transport, Regional Development, Communications and the Arts (the Department) Outcome 6 to support and promote participation in,</w:t>
                      </w:r>
                      <w:r w:rsidR="007B1E64">
                        <w:t xml:space="preserve"> </w:t>
                      </w:r>
                      <w:r w:rsidRPr="007B1E64">
                        <w:t>and access to, Australia’s arts and culture through developing and supporting cultural expression.</w:t>
                      </w:r>
                    </w:p>
                  </w:txbxContent>
                </v:textbox>
                <w10:anchorlock/>
              </v:shape>
            </w:pict>
          </mc:Fallback>
        </mc:AlternateContent>
      </w:r>
    </w:p>
    <w:p w14:paraId="57BC8D46" w14:textId="61994450" w:rsidR="007B1E64" w:rsidRDefault="007E2966" w:rsidP="007B1E64">
      <w:pPr>
        <w:spacing w:after="0"/>
        <w:jc w:val="center"/>
      </w:pPr>
      <w:r w:rsidRPr="007B1E64">
        <w:rPr>
          <w:noProof/>
        </w:rPr>
        <w:drawing>
          <wp:inline distT="0" distB="0" distL="0" distR="0" wp14:anchorId="5100E24E" wp14:editId="620943D2">
            <wp:extent cx="228600" cy="228600"/>
            <wp:effectExtent l="0" t="0" r="0" b="0"/>
            <wp:docPr id="207926264" name="Graphic 2" descr="Arrow Dow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26264" name="Graphic 207926264" descr="Arrow Down with solid fill"/>
                    <pic:cNvPicPr/>
                  </pic:nvPicPr>
                  <pic:blipFill>
                    <a:blip r:embed="rId22">
                      <a:extLst>
                        <a:ext uri="{96DAC541-7B7A-43D3-8B79-37D633B846F1}">
                          <asvg:svgBlip xmlns:asvg="http://schemas.microsoft.com/office/drawing/2016/SVG/main" r:embed="rId23"/>
                        </a:ext>
                      </a:extLst>
                    </a:blip>
                    <a:stretch>
                      <a:fillRect/>
                    </a:stretch>
                  </pic:blipFill>
                  <pic:spPr>
                    <a:xfrm>
                      <a:off x="0" y="0"/>
                      <a:ext cx="228600" cy="228600"/>
                    </a:xfrm>
                    <a:prstGeom prst="rect">
                      <a:avLst/>
                    </a:prstGeom>
                  </pic:spPr>
                </pic:pic>
              </a:graphicData>
            </a:graphic>
          </wp:inline>
        </w:drawing>
      </w:r>
      <w:r w:rsidR="007B1E64">
        <w:rPr>
          <w:rFonts w:ascii="Wingdings" w:hAnsi="Wingdings"/>
          <w:noProof/>
        </w:rPr>
        <mc:AlternateContent>
          <mc:Choice Requires="wps">
            <w:drawing>
              <wp:inline distT="0" distB="0" distL="0" distR="0" wp14:anchorId="3CC73EAB" wp14:editId="29359E10">
                <wp:extent cx="5651500" cy="745490"/>
                <wp:effectExtent l="0" t="0" r="12700" b="9525"/>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1500" cy="745490"/>
                        </a:xfrm>
                        <a:prstGeom prst="rect">
                          <a:avLst/>
                        </a:prstGeom>
                        <a:ln w="6095">
                          <a:solidFill>
                            <a:srgbClr val="000000"/>
                          </a:solidFill>
                          <a:prstDash val="solid"/>
                        </a:ln>
                      </wps:spPr>
                      <wps:txbx>
                        <w:txbxContent>
                          <w:p w14:paraId="03EEDD05" w14:textId="3805635E" w:rsidR="007B1E64" w:rsidRPr="007B1E64" w:rsidRDefault="007B1E64" w:rsidP="007B1E64">
                            <w:pPr>
                              <w:pStyle w:val="Boxedtext"/>
                              <w:spacing w:after="240"/>
                              <w:rPr>
                                <w:b/>
                                <w:bCs/>
                              </w:rPr>
                            </w:pPr>
                            <w:r w:rsidRPr="007B1E64">
                              <w:rPr>
                                <w:b/>
                                <w:bCs/>
                              </w:rPr>
                              <w:t>The</w:t>
                            </w:r>
                            <w:r w:rsidRPr="007B1E64">
                              <w:rPr>
                                <w:b/>
                                <w:bCs/>
                                <w:spacing w:val="-8"/>
                              </w:rPr>
                              <w:t xml:space="preserve"> </w:t>
                            </w:r>
                            <w:r w:rsidRPr="007B1E64">
                              <w:rPr>
                                <w:b/>
                                <w:bCs/>
                              </w:rPr>
                              <w:t>grant</w:t>
                            </w:r>
                            <w:r w:rsidRPr="007B1E64">
                              <w:rPr>
                                <w:b/>
                                <w:bCs/>
                                <w:spacing w:val="-6"/>
                              </w:rPr>
                              <w:t xml:space="preserve"> </w:t>
                            </w:r>
                            <w:r w:rsidRPr="007B1E64">
                              <w:rPr>
                                <w:b/>
                                <w:bCs/>
                              </w:rPr>
                              <w:t>opportunity</w:t>
                            </w:r>
                            <w:r w:rsidRPr="007B1E64">
                              <w:rPr>
                                <w:b/>
                                <w:bCs/>
                                <w:spacing w:val="-10"/>
                              </w:rPr>
                              <w:t xml:space="preserve"> </w:t>
                            </w:r>
                            <w:r w:rsidRPr="007B1E64">
                              <w:rPr>
                                <w:b/>
                                <w:bCs/>
                                <w:spacing w:val="-2"/>
                              </w:rPr>
                              <w:t>opens.</w:t>
                            </w:r>
                          </w:p>
                          <w:p w14:paraId="42650809" w14:textId="3ACBD05D" w:rsidR="007B1E64" w:rsidRDefault="007B1E64" w:rsidP="007B1E64">
                            <w:pPr>
                              <w:pStyle w:val="Boxedtext"/>
                            </w:pPr>
                            <w:r>
                              <w:t>Regional Arts Fund guidelines are available on GrantConnect and the Regional Program Administrators’</w:t>
                            </w:r>
                            <w:r>
                              <w:rPr>
                                <w:spacing w:val="-3"/>
                              </w:rPr>
                              <w:t xml:space="preserve"> </w:t>
                            </w:r>
                            <w:r>
                              <w:t>websites</w:t>
                            </w:r>
                            <w:r>
                              <w:rPr>
                                <w:spacing w:val="-4"/>
                              </w:rPr>
                              <w:t xml:space="preserve"> </w:t>
                            </w:r>
                            <w:r>
                              <w:t>along</w:t>
                            </w:r>
                            <w:r>
                              <w:rPr>
                                <w:spacing w:val="-3"/>
                              </w:rPr>
                              <w:t xml:space="preserve"> </w:t>
                            </w:r>
                            <w:r>
                              <w:t>with</w:t>
                            </w:r>
                            <w:r>
                              <w:rPr>
                                <w:spacing w:val="-3"/>
                              </w:rPr>
                              <w:t xml:space="preserve"> </w:t>
                            </w:r>
                            <w:r>
                              <w:t>opening</w:t>
                            </w:r>
                            <w:r>
                              <w:rPr>
                                <w:spacing w:val="-3"/>
                              </w:rPr>
                              <w:t xml:space="preserve"> </w:t>
                            </w:r>
                            <w:r>
                              <w:t>and</w:t>
                            </w:r>
                            <w:r>
                              <w:rPr>
                                <w:spacing w:val="-3"/>
                              </w:rPr>
                              <w:t xml:space="preserve"> </w:t>
                            </w:r>
                            <w:r>
                              <w:t>closing</w:t>
                            </w:r>
                            <w:r>
                              <w:rPr>
                                <w:spacing w:val="-5"/>
                              </w:rPr>
                              <w:t xml:space="preserve"> </w:t>
                            </w:r>
                            <w:r>
                              <w:t>dates</w:t>
                            </w:r>
                            <w:r>
                              <w:rPr>
                                <w:spacing w:val="-4"/>
                              </w:rPr>
                              <w:t xml:space="preserve"> </w:t>
                            </w:r>
                            <w:r>
                              <w:t>for</w:t>
                            </w:r>
                            <w:r>
                              <w:rPr>
                                <w:spacing w:val="-4"/>
                              </w:rPr>
                              <w:t xml:space="preserve"> </w:t>
                            </w:r>
                            <w:r>
                              <w:t>Project</w:t>
                            </w:r>
                            <w:r>
                              <w:rPr>
                                <w:spacing w:val="-5"/>
                              </w:rPr>
                              <w:t xml:space="preserve"> </w:t>
                            </w:r>
                            <w:r>
                              <w:t>Grants</w:t>
                            </w:r>
                            <w:r>
                              <w:rPr>
                                <w:spacing w:val="-1"/>
                              </w:rPr>
                              <w:t xml:space="preserve"> </w:t>
                            </w:r>
                            <w:r>
                              <w:t>and</w:t>
                            </w:r>
                            <w:r>
                              <w:rPr>
                                <w:spacing w:val="-5"/>
                              </w:rPr>
                              <w:t xml:space="preserve"> </w:t>
                            </w:r>
                            <w:r>
                              <w:t xml:space="preserve">Quick </w:t>
                            </w:r>
                            <w:r>
                              <w:rPr>
                                <w:spacing w:val="-2"/>
                              </w:rPr>
                              <w:t>Response</w:t>
                            </w:r>
                            <w:r>
                              <w:rPr>
                                <w:spacing w:val="-4"/>
                              </w:rPr>
                              <w:t xml:space="preserve"> </w:t>
                            </w:r>
                            <w:r>
                              <w:rPr>
                                <w:spacing w:val="-2"/>
                              </w:rPr>
                              <w:t>Grants.</w:t>
                            </w:r>
                          </w:p>
                        </w:txbxContent>
                      </wps:txbx>
                      <wps:bodyPr wrap="square" lIns="72000" tIns="72000" rIns="72000" bIns="72000" rtlCol="0">
                        <a:spAutoFit/>
                      </wps:bodyPr>
                    </wps:wsp>
                  </a:graphicData>
                </a:graphic>
              </wp:inline>
            </w:drawing>
          </mc:Choice>
          <mc:Fallback>
            <w:pict>
              <v:shape w14:anchorId="3CC73EAB" id="Textbox 5" o:spid="_x0000_s1027" type="#_x0000_t202" style="width:445pt;height:5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" filled="f" strokeweight=".16931mm">
                <v:path arrowok="t"/>
                <v:textbox style="mso-fit-shape-to-text:t" inset="2mm,2mm,2mm,2mm">
                  <w:txbxContent>
                    <w:p w14:paraId="03EEDD05" w14:textId="3805635E" w:rsidR="007B1E64" w:rsidRPr="007B1E64" w:rsidRDefault="007B1E64" w:rsidP="007B1E64">
                      <w:pPr>
                        <w:pStyle w:val="Boxedtext"/>
                        <w:spacing w:after="240"/>
                        <w:rPr>
                          <w:b/>
                          <w:bCs/>
                        </w:rPr>
                      </w:pPr>
                      <w:r w:rsidRPr="007B1E64">
                        <w:rPr>
                          <w:b/>
                          <w:bCs/>
                        </w:rPr>
                        <w:t>The</w:t>
                      </w:r>
                      <w:r w:rsidRPr="007B1E64">
                        <w:rPr>
                          <w:b/>
                          <w:bCs/>
                          <w:spacing w:val="-8"/>
                        </w:rPr>
                        <w:t xml:space="preserve"> </w:t>
                      </w:r>
                      <w:r w:rsidRPr="007B1E64">
                        <w:rPr>
                          <w:b/>
                          <w:bCs/>
                        </w:rPr>
                        <w:t>grant</w:t>
                      </w:r>
                      <w:r w:rsidRPr="007B1E64">
                        <w:rPr>
                          <w:b/>
                          <w:bCs/>
                          <w:spacing w:val="-6"/>
                        </w:rPr>
                        <w:t xml:space="preserve"> </w:t>
                      </w:r>
                      <w:r w:rsidRPr="007B1E64">
                        <w:rPr>
                          <w:b/>
                          <w:bCs/>
                        </w:rPr>
                        <w:t>opportunity</w:t>
                      </w:r>
                      <w:r w:rsidRPr="007B1E64">
                        <w:rPr>
                          <w:b/>
                          <w:bCs/>
                          <w:spacing w:val="-10"/>
                        </w:rPr>
                        <w:t xml:space="preserve"> </w:t>
                      </w:r>
                      <w:r w:rsidRPr="007B1E64">
                        <w:rPr>
                          <w:b/>
                          <w:bCs/>
                          <w:spacing w:val="-2"/>
                        </w:rPr>
                        <w:t>opens.</w:t>
                      </w:r>
                    </w:p>
                    <w:p w14:paraId="42650809" w14:textId="3ACBD05D" w:rsidR="007B1E64" w:rsidRDefault="007B1E64" w:rsidP="007B1E64">
                      <w:pPr>
                        <w:pStyle w:val="Boxedtext"/>
                      </w:pPr>
                      <w:r>
                        <w:t>Regional Arts Fund guidelines are available on GrantConnect and the Regional Program Administrators’</w:t>
                      </w:r>
                      <w:r>
                        <w:rPr>
                          <w:spacing w:val="-3"/>
                        </w:rPr>
                        <w:t xml:space="preserve"> </w:t>
                      </w:r>
                      <w:r>
                        <w:t>websites</w:t>
                      </w:r>
                      <w:r>
                        <w:rPr>
                          <w:spacing w:val="-4"/>
                        </w:rPr>
                        <w:t xml:space="preserve"> </w:t>
                      </w:r>
                      <w:r>
                        <w:t>along</w:t>
                      </w:r>
                      <w:r>
                        <w:rPr>
                          <w:spacing w:val="-3"/>
                        </w:rPr>
                        <w:t xml:space="preserve"> </w:t>
                      </w:r>
                      <w:r>
                        <w:t>with</w:t>
                      </w:r>
                      <w:r>
                        <w:rPr>
                          <w:spacing w:val="-3"/>
                        </w:rPr>
                        <w:t xml:space="preserve"> </w:t>
                      </w:r>
                      <w:r>
                        <w:t>opening</w:t>
                      </w:r>
                      <w:r>
                        <w:rPr>
                          <w:spacing w:val="-3"/>
                        </w:rPr>
                        <w:t xml:space="preserve"> </w:t>
                      </w:r>
                      <w:r>
                        <w:t>and</w:t>
                      </w:r>
                      <w:r>
                        <w:rPr>
                          <w:spacing w:val="-3"/>
                        </w:rPr>
                        <w:t xml:space="preserve"> </w:t>
                      </w:r>
                      <w:r>
                        <w:t>closing</w:t>
                      </w:r>
                      <w:r>
                        <w:rPr>
                          <w:spacing w:val="-5"/>
                        </w:rPr>
                        <w:t xml:space="preserve"> </w:t>
                      </w:r>
                      <w:r>
                        <w:t>dates</w:t>
                      </w:r>
                      <w:r>
                        <w:rPr>
                          <w:spacing w:val="-4"/>
                        </w:rPr>
                        <w:t xml:space="preserve"> </w:t>
                      </w:r>
                      <w:r>
                        <w:t>for</w:t>
                      </w:r>
                      <w:r>
                        <w:rPr>
                          <w:spacing w:val="-4"/>
                        </w:rPr>
                        <w:t xml:space="preserve"> </w:t>
                      </w:r>
                      <w:r>
                        <w:t>Project</w:t>
                      </w:r>
                      <w:r>
                        <w:rPr>
                          <w:spacing w:val="-5"/>
                        </w:rPr>
                        <w:t xml:space="preserve"> </w:t>
                      </w:r>
                      <w:r>
                        <w:t>Grants</w:t>
                      </w:r>
                      <w:r>
                        <w:rPr>
                          <w:spacing w:val="-1"/>
                        </w:rPr>
                        <w:t xml:space="preserve"> </w:t>
                      </w:r>
                      <w:r>
                        <w:t>and</w:t>
                      </w:r>
                      <w:r>
                        <w:rPr>
                          <w:spacing w:val="-5"/>
                        </w:rPr>
                        <w:t xml:space="preserve"> </w:t>
                      </w:r>
                      <w:r>
                        <w:t xml:space="preserve">Quick </w:t>
                      </w:r>
                      <w:r>
                        <w:rPr>
                          <w:spacing w:val="-2"/>
                        </w:rPr>
                        <w:t>Response</w:t>
                      </w:r>
                      <w:r>
                        <w:rPr>
                          <w:spacing w:val="-4"/>
                        </w:rPr>
                        <w:t xml:space="preserve"> </w:t>
                      </w:r>
                      <w:r>
                        <w:rPr>
                          <w:spacing w:val="-2"/>
                        </w:rPr>
                        <w:t>Grants.</w:t>
                      </w:r>
                    </w:p>
                  </w:txbxContent>
                </v:textbox>
                <w10:anchorlock/>
              </v:shape>
            </w:pict>
          </mc:Fallback>
        </mc:AlternateContent>
      </w:r>
    </w:p>
    <w:p w14:paraId="0472B8BC" w14:textId="3945DF3A" w:rsidR="007B1E64" w:rsidRDefault="007B1E64" w:rsidP="007B1E64">
      <w:pPr>
        <w:spacing w:after="0"/>
        <w:jc w:val="center"/>
      </w:pPr>
      <w:r w:rsidRPr="007B1E64">
        <w:rPr>
          <w:noProof/>
        </w:rPr>
        <w:drawing>
          <wp:inline distT="0" distB="0" distL="0" distR="0" wp14:anchorId="48918943" wp14:editId="124BBD56">
            <wp:extent cx="228600" cy="228600"/>
            <wp:effectExtent l="0" t="0" r="0" b="0"/>
            <wp:docPr id="2092656800" name="Graphic 2" descr="Arrow Dow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26264" name="Graphic 207926264" descr="Arrow Down with solid fill"/>
                    <pic:cNvPicPr/>
                  </pic:nvPicPr>
                  <pic:blipFill>
                    <a:blip r:embed="rId22">
                      <a:extLst>
                        <a:ext uri="{96DAC541-7B7A-43D3-8B79-37D633B846F1}">
                          <asvg:svgBlip xmlns:asvg="http://schemas.microsoft.com/office/drawing/2016/SVG/main" r:embed="rId23"/>
                        </a:ext>
                      </a:extLst>
                    </a:blip>
                    <a:stretch>
                      <a:fillRect/>
                    </a:stretch>
                  </pic:blipFill>
                  <pic:spPr>
                    <a:xfrm>
                      <a:off x="0" y="0"/>
                      <a:ext cx="228600" cy="228600"/>
                    </a:xfrm>
                    <a:prstGeom prst="rect">
                      <a:avLst/>
                    </a:prstGeom>
                  </pic:spPr>
                </pic:pic>
              </a:graphicData>
            </a:graphic>
          </wp:inline>
        </w:drawing>
      </w:r>
    </w:p>
    <w:p w14:paraId="18B95009" w14:textId="1BD57BFF" w:rsidR="007B1E64" w:rsidRDefault="007B1E64" w:rsidP="007B1E64">
      <w:pPr>
        <w:spacing w:after="0"/>
        <w:jc w:val="center"/>
      </w:pPr>
      <w:r>
        <w:rPr>
          <w:rFonts w:ascii="Wingdings" w:hAnsi="Wingdings"/>
          <w:noProof/>
        </w:rPr>
        <mc:AlternateContent>
          <mc:Choice Requires="wps">
            <w:drawing>
              <wp:inline distT="0" distB="0" distL="0" distR="0" wp14:anchorId="6802B1B0" wp14:editId="4A6794CA">
                <wp:extent cx="5651500" cy="745490"/>
                <wp:effectExtent l="0" t="0" r="12700" b="9525"/>
                <wp:docPr id="183175545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1500" cy="745490"/>
                        </a:xfrm>
                        <a:prstGeom prst="rect">
                          <a:avLst/>
                        </a:prstGeom>
                        <a:ln w="6095">
                          <a:solidFill>
                            <a:srgbClr val="000000"/>
                          </a:solidFill>
                          <a:prstDash val="solid"/>
                        </a:ln>
                      </wps:spPr>
                      <wps:txbx>
                        <w:txbxContent>
                          <w:p w14:paraId="6868D05D" w14:textId="1C9E06D4" w:rsidR="007B1E64" w:rsidRPr="007B1E64" w:rsidRDefault="007B1E64" w:rsidP="007B1E64">
                            <w:pPr>
                              <w:pStyle w:val="Boxedtext"/>
                              <w:spacing w:after="240"/>
                              <w:rPr>
                                <w:b/>
                                <w:bCs/>
                              </w:rPr>
                            </w:pPr>
                            <w:r w:rsidRPr="007B1E64">
                              <w:rPr>
                                <w:b/>
                                <w:bCs/>
                              </w:rPr>
                              <w:t>You contact the Regional Program Administrator</w:t>
                            </w:r>
                            <w:r>
                              <w:rPr>
                                <w:b/>
                                <w:bCs/>
                              </w:rPr>
                              <w:t>.</w:t>
                            </w:r>
                          </w:p>
                          <w:p w14:paraId="23DE2245" w14:textId="55AE5920" w:rsidR="007B1E64" w:rsidRPr="007B1E64" w:rsidRDefault="007B1E64" w:rsidP="007B1E64">
                            <w:pPr>
                              <w:pStyle w:val="Boxedtext"/>
                            </w:pPr>
                            <w:r w:rsidRPr="007B1E64">
                              <w:t>You contact the Regional Program Administrator in your state and territory to discuss your activity. The Regional Program Administrator will be able to advise on activity eligibility and specific grant</w:t>
                            </w:r>
                            <w:r>
                              <w:t xml:space="preserve"> </w:t>
                            </w:r>
                            <w:r w:rsidRPr="007B1E64">
                              <w:t>round information.</w:t>
                            </w:r>
                          </w:p>
                        </w:txbxContent>
                      </wps:txbx>
                      <wps:bodyPr wrap="square" lIns="72000" tIns="72000" rIns="72000" bIns="72000" rtlCol="0">
                        <a:spAutoFit/>
                      </wps:bodyPr>
                    </wps:wsp>
                  </a:graphicData>
                </a:graphic>
              </wp:inline>
            </w:drawing>
          </mc:Choice>
          <mc:Fallback>
            <w:pict>
              <v:shape w14:anchorId="6802B1B0" id="_x0000_s1028" type="#_x0000_t202" style="width:445pt;height:5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" filled="f" strokeweight=".16931mm">
                <v:path arrowok="t"/>
                <v:textbox style="mso-fit-shape-to-text:t" inset="2mm,2mm,2mm,2mm">
                  <w:txbxContent>
                    <w:p w14:paraId="6868D05D" w14:textId="1C9E06D4" w:rsidR="007B1E64" w:rsidRPr="007B1E64" w:rsidRDefault="007B1E64" w:rsidP="007B1E64">
                      <w:pPr>
                        <w:pStyle w:val="Boxedtext"/>
                        <w:spacing w:after="240"/>
                        <w:rPr>
                          <w:b/>
                          <w:bCs/>
                        </w:rPr>
                      </w:pPr>
                      <w:r w:rsidRPr="007B1E64">
                        <w:rPr>
                          <w:b/>
                          <w:bCs/>
                        </w:rPr>
                        <w:t>You contact the Regional Program Administrator</w:t>
                      </w:r>
                      <w:r>
                        <w:rPr>
                          <w:b/>
                          <w:bCs/>
                        </w:rPr>
                        <w:t>.</w:t>
                      </w:r>
                    </w:p>
                    <w:p w14:paraId="23DE2245" w14:textId="55AE5920" w:rsidR="007B1E64" w:rsidRPr="007B1E64" w:rsidRDefault="007B1E64" w:rsidP="007B1E64">
                      <w:pPr>
                        <w:pStyle w:val="Boxedtext"/>
                      </w:pPr>
                      <w:r w:rsidRPr="007B1E64">
                        <w:t>You contact the Regional Program Administrator in your state and territory to discuss your activity. The Regional Program Administrator will be able to advise on activity eligibility and specific grant</w:t>
                      </w:r>
                      <w:r>
                        <w:t xml:space="preserve"> </w:t>
                      </w:r>
                      <w:r w:rsidRPr="007B1E64">
                        <w:t>round information.</w:t>
                      </w:r>
                    </w:p>
                  </w:txbxContent>
                </v:textbox>
                <w10:anchorlock/>
              </v:shape>
            </w:pict>
          </mc:Fallback>
        </mc:AlternateContent>
      </w:r>
    </w:p>
    <w:p w14:paraId="2439A050" w14:textId="39ABF98C" w:rsidR="007B1E64" w:rsidRDefault="007B1E64" w:rsidP="007B1E64">
      <w:pPr>
        <w:spacing w:after="0"/>
        <w:jc w:val="center"/>
      </w:pPr>
      <w:r w:rsidRPr="007B1E64">
        <w:rPr>
          <w:noProof/>
        </w:rPr>
        <w:drawing>
          <wp:inline distT="0" distB="0" distL="0" distR="0" wp14:anchorId="15914AC0" wp14:editId="01ED67E5">
            <wp:extent cx="228600" cy="228600"/>
            <wp:effectExtent l="0" t="0" r="0" b="0"/>
            <wp:docPr id="1703326199" name="Graphic 2" descr="Arrow Dow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26264" name="Graphic 207926264" descr="Arrow Down with solid fill"/>
                    <pic:cNvPicPr/>
                  </pic:nvPicPr>
                  <pic:blipFill>
                    <a:blip r:embed="rId22">
                      <a:extLst>
                        <a:ext uri="{96DAC541-7B7A-43D3-8B79-37D633B846F1}">
                          <asvg:svgBlip xmlns:asvg="http://schemas.microsoft.com/office/drawing/2016/SVG/main" r:embed="rId23"/>
                        </a:ext>
                      </a:extLst>
                    </a:blip>
                    <a:stretch>
                      <a:fillRect/>
                    </a:stretch>
                  </pic:blipFill>
                  <pic:spPr>
                    <a:xfrm>
                      <a:off x="0" y="0"/>
                      <a:ext cx="228600" cy="228600"/>
                    </a:xfrm>
                    <a:prstGeom prst="rect">
                      <a:avLst/>
                    </a:prstGeom>
                  </pic:spPr>
                </pic:pic>
              </a:graphicData>
            </a:graphic>
          </wp:inline>
        </w:drawing>
      </w:r>
    </w:p>
    <w:p w14:paraId="1F5C8FC0" w14:textId="69B03F0D" w:rsidR="007B1E64" w:rsidRDefault="007B1E64" w:rsidP="007B1E64">
      <w:pPr>
        <w:spacing w:after="0"/>
        <w:jc w:val="center"/>
      </w:pPr>
      <w:r>
        <w:rPr>
          <w:rFonts w:ascii="Wingdings" w:hAnsi="Wingdings"/>
          <w:noProof/>
        </w:rPr>
        <mc:AlternateContent>
          <mc:Choice Requires="wps">
            <w:drawing>
              <wp:inline distT="0" distB="0" distL="0" distR="0" wp14:anchorId="296FCAFD" wp14:editId="40CB09A7">
                <wp:extent cx="5651500" cy="745490"/>
                <wp:effectExtent l="0" t="0" r="12700" b="9525"/>
                <wp:docPr id="1559086950"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1500" cy="745490"/>
                        </a:xfrm>
                        <a:prstGeom prst="rect">
                          <a:avLst/>
                        </a:prstGeom>
                        <a:ln w="6095">
                          <a:solidFill>
                            <a:srgbClr val="000000"/>
                          </a:solidFill>
                          <a:prstDash val="solid"/>
                        </a:ln>
                      </wps:spPr>
                      <wps:txbx>
                        <w:txbxContent>
                          <w:p w14:paraId="3956BA88" w14:textId="4BDE44FA" w:rsidR="007B1E64" w:rsidRPr="007B1E64" w:rsidRDefault="007B1E64" w:rsidP="007B1E64">
                            <w:pPr>
                              <w:pStyle w:val="Boxedtext"/>
                              <w:spacing w:after="240"/>
                              <w:rPr>
                                <w:b/>
                                <w:bCs/>
                              </w:rPr>
                            </w:pPr>
                            <w:r w:rsidRPr="007B1E64">
                              <w:rPr>
                                <w:b/>
                                <w:bCs/>
                              </w:rPr>
                              <w:t>You complete and submit a grant application</w:t>
                            </w:r>
                            <w:r>
                              <w:rPr>
                                <w:b/>
                                <w:bCs/>
                              </w:rPr>
                              <w:t>.</w:t>
                            </w:r>
                          </w:p>
                          <w:p w14:paraId="0607861A" w14:textId="55D79E3C" w:rsidR="007B1E64" w:rsidRPr="007B1E64" w:rsidRDefault="007B1E64" w:rsidP="007B1E64">
                            <w:pPr>
                              <w:pStyle w:val="Boxedtext"/>
                            </w:pPr>
                            <w:r w:rsidRPr="007B1E64">
                              <w:t>Regional Arts Fund Project Grant and Quick Response Grant applications are submitted online through SmartyGrants. You follow the application link provided by the Regional Program Administrator in your state or territory and fill out the online application form.</w:t>
                            </w:r>
                          </w:p>
                        </w:txbxContent>
                      </wps:txbx>
                      <wps:bodyPr wrap="square" lIns="72000" tIns="72000" rIns="72000" bIns="72000" rtlCol="0">
                        <a:spAutoFit/>
                      </wps:bodyPr>
                    </wps:wsp>
                  </a:graphicData>
                </a:graphic>
              </wp:inline>
            </w:drawing>
          </mc:Choice>
          <mc:Fallback>
            <w:pict>
              <v:shape w14:anchorId="296FCAFD" id="_x0000_s1029" type="#_x0000_t202" style="width:445pt;height:5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" filled="f" strokeweight=".16931mm">
                <v:path arrowok="t"/>
                <v:textbox style="mso-fit-shape-to-text:t" inset="2mm,2mm,2mm,2mm">
                  <w:txbxContent>
                    <w:p w14:paraId="3956BA88" w14:textId="4BDE44FA" w:rsidR="007B1E64" w:rsidRPr="007B1E64" w:rsidRDefault="007B1E64" w:rsidP="007B1E64">
                      <w:pPr>
                        <w:pStyle w:val="Boxedtext"/>
                        <w:spacing w:after="240"/>
                        <w:rPr>
                          <w:b/>
                          <w:bCs/>
                        </w:rPr>
                      </w:pPr>
                      <w:r w:rsidRPr="007B1E64">
                        <w:rPr>
                          <w:b/>
                          <w:bCs/>
                        </w:rPr>
                        <w:t>You complete and submit a grant application</w:t>
                      </w:r>
                      <w:r>
                        <w:rPr>
                          <w:b/>
                          <w:bCs/>
                        </w:rPr>
                        <w:t>.</w:t>
                      </w:r>
                    </w:p>
                    <w:p w14:paraId="0607861A" w14:textId="55D79E3C" w:rsidR="007B1E64" w:rsidRPr="007B1E64" w:rsidRDefault="007B1E64" w:rsidP="007B1E64">
                      <w:pPr>
                        <w:pStyle w:val="Boxedtext"/>
                      </w:pPr>
                      <w:r w:rsidRPr="007B1E64">
                        <w:t>Regional Arts Fund Project Grant and Quick Response Grant applications are submitted online through SmartyGrants. You follow the application link provided by the Regional Program Administrator in your state or territory and fill out the online application form.</w:t>
                      </w:r>
                    </w:p>
                  </w:txbxContent>
                </v:textbox>
                <w10:anchorlock/>
              </v:shape>
            </w:pict>
          </mc:Fallback>
        </mc:AlternateContent>
      </w:r>
    </w:p>
    <w:p w14:paraId="68FBA6EC" w14:textId="09C0F1EB" w:rsidR="007B1E64" w:rsidRDefault="007B1E64" w:rsidP="007B1E64">
      <w:pPr>
        <w:spacing w:after="0"/>
        <w:jc w:val="center"/>
      </w:pPr>
      <w:r w:rsidRPr="007B1E64">
        <w:rPr>
          <w:noProof/>
        </w:rPr>
        <w:drawing>
          <wp:inline distT="0" distB="0" distL="0" distR="0" wp14:anchorId="4A0D8063" wp14:editId="030342C4">
            <wp:extent cx="228600" cy="228600"/>
            <wp:effectExtent l="0" t="0" r="0" b="0"/>
            <wp:docPr id="1878926994" name="Graphic 2" descr="Arrow Dow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26264" name="Graphic 207926264" descr="Arrow Down with solid fill"/>
                    <pic:cNvPicPr/>
                  </pic:nvPicPr>
                  <pic:blipFill>
                    <a:blip r:embed="rId22">
                      <a:extLst>
                        <a:ext uri="{96DAC541-7B7A-43D3-8B79-37D633B846F1}">
                          <asvg:svgBlip xmlns:asvg="http://schemas.microsoft.com/office/drawing/2016/SVG/main" r:embed="rId23"/>
                        </a:ext>
                      </a:extLst>
                    </a:blip>
                    <a:stretch>
                      <a:fillRect/>
                    </a:stretch>
                  </pic:blipFill>
                  <pic:spPr>
                    <a:xfrm>
                      <a:off x="0" y="0"/>
                      <a:ext cx="228600" cy="228600"/>
                    </a:xfrm>
                    <a:prstGeom prst="rect">
                      <a:avLst/>
                    </a:prstGeom>
                  </pic:spPr>
                </pic:pic>
              </a:graphicData>
            </a:graphic>
          </wp:inline>
        </w:drawing>
      </w:r>
    </w:p>
    <w:p w14:paraId="5A2D3170" w14:textId="730B437A" w:rsidR="007B1E64" w:rsidRDefault="007B1E64" w:rsidP="007B1E64">
      <w:pPr>
        <w:spacing w:after="0"/>
        <w:jc w:val="center"/>
      </w:pPr>
      <w:r>
        <w:rPr>
          <w:rFonts w:ascii="Wingdings" w:hAnsi="Wingdings"/>
          <w:noProof/>
        </w:rPr>
        <mc:AlternateContent>
          <mc:Choice Requires="wps">
            <w:drawing>
              <wp:inline distT="0" distB="0" distL="0" distR="0" wp14:anchorId="12289257" wp14:editId="3982C030">
                <wp:extent cx="5651500" cy="745490"/>
                <wp:effectExtent l="0" t="0" r="12700" b="9525"/>
                <wp:docPr id="95227779"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1500" cy="745490"/>
                        </a:xfrm>
                        <a:prstGeom prst="rect">
                          <a:avLst/>
                        </a:prstGeom>
                        <a:ln w="6095">
                          <a:solidFill>
                            <a:srgbClr val="000000"/>
                          </a:solidFill>
                          <a:prstDash val="solid"/>
                        </a:ln>
                      </wps:spPr>
                      <wps:txbx>
                        <w:txbxContent>
                          <w:p w14:paraId="44308630" w14:textId="437899E9" w:rsidR="007B1E64" w:rsidRPr="007B1E64" w:rsidRDefault="007B1E64" w:rsidP="007B1E64">
                            <w:pPr>
                              <w:pStyle w:val="Boxedtext"/>
                              <w:spacing w:after="240"/>
                              <w:rPr>
                                <w:b/>
                                <w:bCs/>
                              </w:rPr>
                            </w:pPr>
                            <w:r w:rsidRPr="007B1E64">
                              <w:rPr>
                                <w:b/>
                                <w:bCs/>
                              </w:rPr>
                              <w:t>The Regional Program Administrator assesses the eligibility of applications</w:t>
                            </w:r>
                            <w:r>
                              <w:rPr>
                                <w:b/>
                                <w:bCs/>
                              </w:rPr>
                              <w:t>.</w:t>
                            </w:r>
                          </w:p>
                          <w:p w14:paraId="28D79F69" w14:textId="1498C2DF" w:rsidR="007B1E64" w:rsidRPr="007B1E64" w:rsidRDefault="007B1E64" w:rsidP="007B1E64">
                            <w:pPr>
                              <w:pStyle w:val="Boxedtext"/>
                            </w:pPr>
                            <w:r w:rsidRPr="007B1E64">
                              <w:t>The Regional Program Administrator assesses your application against the eligibility criteria and notifies you if you are not eligible.</w:t>
                            </w:r>
                          </w:p>
                        </w:txbxContent>
                      </wps:txbx>
                      <wps:bodyPr wrap="square" lIns="72000" tIns="72000" rIns="72000" bIns="72000" rtlCol="0">
                        <a:spAutoFit/>
                      </wps:bodyPr>
                    </wps:wsp>
                  </a:graphicData>
                </a:graphic>
              </wp:inline>
            </w:drawing>
          </mc:Choice>
          <mc:Fallback>
            <w:pict>
              <v:shape w14:anchorId="12289257" id="_x0000_s1030" type="#_x0000_t202" style="width:445pt;height:5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" filled="f" strokeweight=".16931mm">
                <v:path arrowok="t"/>
                <v:textbox style="mso-fit-shape-to-text:t" inset="2mm,2mm,2mm,2mm">
                  <w:txbxContent>
                    <w:p w14:paraId="44308630" w14:textId="437899E9" w:rsidR="007B1E64" w:rsidRPr="007B1E64" w:rsidRDefault="007B1E64" w:rsidP="007B1E64">
                      <w:pPr>
                        <w:pStyle w:val="Boxedtext"/>
                        <w:spacing w:after="240"/>
                        <w:rPr>
                          <w:b/>
                          <w:bCs/>
                        </w:rPr>
                      </w:pPr>
                      <w:r w:rsidRPr="007B1E64">
                        <w:rPr>
                          <w:b/>
                          <w:bCs/>
                        </w:rPr>
                        <w:t>The Regional Program Administrator assesses the eligibility of applications</w:t>
                      </w:r>
                      <w:r>
                        <w:rPr>
                          <w:b/>
                          <w:bCs/>
                        </w:rPr>
                        <w:t>.</w:t>
                      </w:r>
                    </w:p>
                    <w:p w14:paraId="28D79F69" w14:textId="1498C2DF" w:rsidR="007B1E64" w:rsidRPr="007B1E64" w:rsidRDefault="007B1E64" w:rsidP="007B1E64">
                      <w:pPr>
                        <w:pStyle w:val="Boxedtext"/>
                      </w:pPr>
                      <w:r w:rsidRPr="007B1E64">
                        <w:t>The Regional Program Administrator assesses your application against the eligibility criteria and notifies you if you are not eligible.</w:t>
                      </w:r>
                    </w:p>
                  </w:txbxContent>
                </v:textbox>
                <w10:anchorlock/>
              </v:shape>
            </w:pict>
          </mc:Fallback>
        </mc:AlternateContent>
      </w:r>
    </w:p>
    <w:p w14:paraId="400E1055" w14:textId="76956764" w:rsidR="007B1E64" w:rsidRDefault="007B1E64" w:rsidP="007B1E64">
      <w:pPr>
        <w:spacing w:after="0"/>
        <w:jc w:val="center"/>
      </w:pPr>
      <w:r w:rsidRPr="007B1E64">
        <w:rPr>
          <w:noProof/>
        </w:rPr>
        <w:drawing>
          <wp:inline distT="0" distB="0" distL="0" distR="0" wp14:anchorId="5CAC515A" wp14:editId="59B9C46F">
            <wp:extent cx="228600" cy="228600"/>
            <wp:effectExtent l="0" t="0" r="0" b="0"/>
            <wp:docPr id="1099458794" name="Graphic 2" descr="Arrow Dow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26264" name="Graphic 207926264" descr="Arrow Down with solid fill"/>
                    <pic:cNvPicPr/>
                  </pic:nvPicPr>
                  <pic:blipFill>
                    <a:blip r:embed="rId22">
                      <a:extLst>
                        <a:ext uri="{96DAC541-7B7A-43D3-8B79-37D633B846F1}">
                          <asvg:svgBlip xmlns:asvg="http://schemas.microsoft.com/office/drawing/2016/SVG/main" r:embed="rId23"/>
                        </a:ext>
                      </a:extLst>
                    </a:blip>
                    <a:stretch>
                      <a:fillRect/>
                    </a:stretch>
                  </pic:blipFill>
                  <pic:spPr>
                    <a:xfrm>
                      <a:off x="0" y="0"/>
                      <a:ext cx="228600" cy="228600"/>
                    </a:xfrm>
                    <a:prstGeom prst="rect">
                      <a:avLst/>
                    </a:prstGeom>
                  </pic:spPr>
                </pic:pic>
              </a:graphicData>
            </a:graphic>
          </wp:inline>
        </w:drawing>
      </w:r>
    </w:p>
    <w:p w14:paraId="25F38741" w14:textId="41A4DFD3" w:rsidR="007B1E64" w:rsidRDefault="007B1E64" w:rsidP="007B1E64">
      <w:pPr>
        <w:spacing w:after="0"/>
        <w:jc w:val="center"/>
      </w:pPr>
      <w:r>
        <w:rPr>
          <w:rFonts w:ascii="Wingdings" w:hAnsi="Wingdings"/>
          <w:noProof/>
        </w:rPr>
        <w:lastRenderedPageBreak/>
        <mc:AlternateContent>
          <mc:Choice Requires="wps">
            <w:drawing>
              <wp:inline distT="0" distB="0" distL="0" distR="0" wp14:anchorId="6D2B6D1A" wp14:editId="36057B47">
                <wp:extent cx="5651500" cy="745490"/>
                <wp:effectExtent l="0" t="0" r="12700" b="9525"/>
                <wp:docPr id="1636725500"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1500" cy="745490"/>
                        </a:xfrm>
                        <a:prstGeom prst="rect">
                          <a:avLst/>
                        </a:prstGeom>
                        <a:ln w="6095">
                          <a:solidFill>
                            <a:srgbClr val="000000"/>
                          </a:solidFill>
                          <a:prstDash val="solid"/>
                        </a:ln>
                      </wps:spPr>
                      <wps:txbx>
                        <w:txbxContent>
                          <w:p w14:paraId="4D39C6C4" w14:textId="7F3EC92A" w:rsidR="007B1E64" w:rsidRPr="007B1E64" w:rsidRDefault="007B1E64" w:rsidP="007B1E64">
                            <w:pPr>
                              <w:pStyle w:val="Boxedtext"/>
                              <w:spacing w:after="240"/>
                              <w:rPr>
                                <w:b/>
                                <w:bCs/>
                              </w:rPr>
                            </w:pPr>
                            <w:r w:rsidRPr="007B1E64">
                              <w:rPr>
                                <w:b/>
                                <w:bCs/>
                              </w:rPr>
                              <w:t>All eligible grants are assessed against assessment criteria</w:t>
                            </w:r>
                            <w:r>
                              <w:rPr>
                                <w:b/>
                                <w:bCs/>
                              </w:rPr>
                              <w:t>.</w:t>
                            </w:r>
                          </w:p>
                          <w:p w14:paraId="3C8B28B1" w14:textId="65FA814A" w:rsidR="007B1E64" w:rsidRPr="007B1E64" w:rsidRDefault="007B1E64" w:rsidP="007B1E64">
                            <w:pPr>
                              <w:pStyle w:val="Boxedtext"/>
                            </w:pPr>
                            <w:r w:rsidRPr="007B1E64">
                              <w:t>All eligible applications are assessed by the assessors against the assessment criteria, including an overall consideration of value with money.</w:t>
                            </w:r>
                          </w:p>
                        </w:txbxContent>
                      </wps:txbx>
                      <wps:bodyPr wrap="square" lIns="72000" tIns="72000" rIns="72000" bIns="72000" rtlCol="0">
                        <a:spAutoFit/>
                      </wps:bodyPr>
                    </wps:wsp>
                  </a:graphicData>
                </a:graphic>
              </wp:inline>
            </w:drawing>
          </mc:Choice>
          <mc:Fallback>
            <w:pict>
              <v:shape w14:anchorId="6D2B6D1A" id="_x0000_s1031" type="#_x0000_t202" style="width:445pt;height:5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" filled="f" strokeweight=".16931mm">
                <v:path arrowok="t"/>
                <v:textbox style="mso-fit-shape-to-text:t" inset="2mm,2mm,2mm,2mm">
                  <w:txbxContent>
                    <w:p w14:paraId="4D39C6C4" w14:textId="7F3EC92A" w:rsidR="007B1E64" w:rsidRPr="007B1E64" w:rsidRDefault="007B1E64" w:rsidP="007B1E64">
                      <w:pPr>
                        <w:pStyle w:val="Boxedtext"/>
                        <w:spacing w:after="240"/>
                        <w:rPr>
                          <w:b/>
                          <w:bCs/>
                        </w:rPr>
                      </w:pPr>
                      <w:r w:rsidRPr="007B1E64">
                        <w:rPr>
                          <w:b/>
                          <w:bCs/>
                        </w:rPr>
                        <w:t>All eligible grants are assessed against assessment criteria</w:t>
                      </w:r>
                      <w:r>
                        <w:rPr>
                          <w:b/>
                          <w:bCs/>
                        </w:rPr>
                        <w:t>.</w:t>
                      </w:r>
                    </w:p>
                    <w:p w14:paraId="3C8B28B1" w14:textId="65FA814A" w:rsidR="007B1E64" w:rsidRPr="007B1E64" w:rsidRDefault="007B1E64" w:rsidP="007B1E64">
                      <w:pPr>
                        <w:pStyle w:val="Boxedtext"/>
                      </w:pPr>
                      <w:r w:rsidRPr="007B1E64">
                        <w:t>All eligible applications are assessed by the assessors against the assessment criteria, including an overall consideration of value with money.</w:t>
                      </w:r>
                    </w:p>
                  </w:txbxContent>
                </v:textbox>
                <w10:anchorlock/>
              </v:shape>
            </w:pict>
          </mc:Fallback>
        </mc:AlternateContent>
      </w:r>
    </w:p>
    <w:p w14:paraId="72890144" w14:textId="0D0278DB" w:rsidR="007B1E64" w:rsidRDefault="007B1E64" w:rsidP="007B1E64">
      <w:pPr>
        <w:spacing w:after="0"/>
        <w:jc w:val="center"/>
      </w:pPr>
      <w:r w:rsidRPr="007B1E64">
        <w:rPr>
          <w:noProof/>
        </w:rPr>
        <w:drawing>
          <wp:inline distT="0" distB="0" distL="0" distR="0" wp14:anchorId="32E3134B" wp14:editId="4C6804C1">
            <wp:extent cx="228600" cy="228600"/>
            <wp:effectExtent l="0" t="0" r="0" b="0"/>
            <wp:docPr id="1821364684" name="Graphic 2" descr="Arrow Dow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26264" name="Graphic 207926264" descr="Arrow Down with solid fill"/>
                    <pic:cNvPicPr/>
                  </pic:nvPicPr>
                  <pic:blipFill>
                    <a:blip r:embed="rId22">
                      <a:extLst>
                        <a:ext uri="{96DAC541-7B7A-43D3-8B79-37D633B846F1}">
                          <asvg:svgBlip xmlns:asvg="http://schemas.microsoft.com/office/drawing/2016/SVG/main" r:embed="rId23"/>
                        </a:ext>
                      </a:extLst>
                    </a:blip>
                    <a:stretch>
                      <a:fillRect/>
                    </a:stretch>
                  </pic:blipFill>
                  <pic:spPr>
                    <a:xfrm>
                      <a:off x="0" y="0"/>
                      <a:ext cx="228600" cy="228600"/>
                    </a:xfrm>
                    <a:prstGeom prst="rect">
                      <a:avLst/>
                    </a:prstGeom>
                  </pic:spPr>
                </pic:pic>
              </a:graphicData>
            </a:graphic>
          </wp:inline>
        </w:drawing>
      </w:r>
    </w:p>
    <w:p w14:paraId="06A8182E" w14:textId="42B61E34" w:rsidR="007B1E64" w:rsidRDefault="007B1E64" w:rsidP="007B1E64">
      <w:pPr>
        <w:spacing w:after="0"/>
        <w:jc w:val="center"/>
      </w:pPr>
      <w:r>
        <w:rPr>
          <w:rFonts w:ascii="Wingdings" w:hAnsi="Wingdings"/>
          <w:noProof/>
        </w:rPr>
        <mc:AlternateContent>
          <mc:Choice Requires="wps">
            <w:drawing>
              <wp:inline distT="0" distB="0" distL="0" distR="0" wp14:anchorId="5FB17A8B" wp14:editId="36B7158A">
                <wp:extent cx="5651500" cy="745490"/>
                <wp:effectExtent l="0" t="0" r="12700" b="9525"/>
                <wp:docPr id="2085503214"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1500" cy="745490"/>
                        </a:xfrm>
                        <a:prstGeom prst="rect">
                          <a:avLst/>
                        </a:prstGeom>
                        <a:ln w="6095">
                          <a:solidFill>
                            <a:srgbClr val="000000"/>
                          </a:solidFill>
                          <a:prstDash val="solid"/>
                        </a:ln>
                      </wps:spPr>
                      <wps:txbx>
                        <w:txbxContent>
                          <w:p w14:paraId="27666B88" w14:textId="35EB2D97" w:rsidR="007B1E64" w:rsidRPr="007B1E64" w:rsidRDefault="007B1E64" w:rsidP="007B1E64">
                            <w:pPr>
                              <w:pStyle w:val="Boxedtext"/>
                              <w:spacing w:after="240"/>
                              <w:rPr>
                                <w:b/>
                                <w:bCs/>
                              </w:rPr>
                            </w:pPr>
                            <w:r w:rsidRPr="007B1E64">
                              <w:rPr>
                                <w:b/>
                                <w:bCs/>
                              </w:rPr>
                              <w:t>Grant decisions are made</w:t>
                            </w:r>
                            <w:r>
                              <w:rPr>
                                <w:b/>
                                <w:bCs/>
                              </w:rPr>
                              <w:t>.</w:t>
                            </w:r>
                          </w:p>
                          <w:p w14:paraId="1F38021F" w14:textId="4DF54C91" w:rsidR="007B1E64" w:rsidRPr="007B1E64" w:rsidRDefault="007B1E64" w:rsidP="007B1E64">
                            <w:pPr>
                              <w:pStyle w:val="Boxedtext"/>
                            </w:pPr>
                            <w:r w:rsidRPr="007B1E64">
                              <w:t>The assessors make the final decision regarding which applications will receive funding.</w:t>
                            </w:r>
                          </w:p>
                        </w:txbxContent>
                      </wps:txbx>
                      <wps:bodyPr wrap="square" lIns="72000" tIns="72000" rIns="72000" bIns="72000" rtlCol="0">
                        <a:spAutoFit/>
                      </wps:bodyPr>
                    </wps:wsp>
                  </a:graphicData>
                </a:graphic>
              </wp:inline>
            </w:drawing>
          </mc:Choice>
          <mc:Fallback>
            <w:pict>
              <v:shape w14:anchorId="5FB17A8B" id="_x0000_s1032" type="#_x0000_t202" style="width:445pt;height:5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" filled="f" strokeweight=".16931mm">
                <v:path arrowok="t"/>
                <v:textbox style="mso-fit-shape-to-text:t" inset="2mm,2mm,2mm,2mm">
                  <w:txbxContent>
                    <w:p w14:paraId="27666B88" w14:textId="35EB2D97" w:rsidR="007B1E64" w:rsidRPr="007B1E64" w:rsidRDefault="007B1E64" w:rsidP="007B1E64">
                      <w:pPr>
                        <w:pStyle w:val="Boxedtext"/>
                        <w:spacing w:after="240"/>
                        <w:rPr>
                          <w:b/>
                          <w:bCs/>
                        </w:rPr>
                      </w:pPr>
                      <w:r w:rsidRPr="007B1E64">
                        <w:rPr>
                          <w:b/>
                          <w:bCs/>
                        </w:rPr>
                        <w:t>Grant decisions are made</w:t>
                      </w:r>
                      <w:r>
                        <w:rPr>
                          <w:b/>
                          <w:bCs/>
                        </w:rPr>
                        <w:t>.</w:t>
                      </w:r>
                    </w:p>
                    <w:p w14:paraId="1F38021F" w14:textId="4DF54C91" w:rsidR="007B1E64" w:rsidRPr="007B1E64" w:rsidRDefault="007B1E64" w:rsidP="007B1E64">
                      <w:pPr>
                        <w:pStyle w:val="Boxedtext"/>
                      </w:pPr>
                      <w:r w:rsidRPr="007B1E64">
                        <w:t>The assessors make the final decision regarding which applications will receive funding.</w:t>
                      </w:r>
                    </w:p>
                  </w:txbxContent>
                </v:textbox>
                <w10:anchorlock/>
              </v:shape>
            </w:pict>
          </mc:Fallback>
        </mc:AlternateContent>
      </w:r>
    </w:p>
    <w:p w14:paraId="7CF025F7" w14:textId="23ED79CE" w:rsidR="007B1E64" w:rsidRDefault="007B1E64" w:rsidP="007B1E64">
      <w:pPr>
        <w:spacing w:after="0"/>
        <w:jc w:val="center"/>
      </w:pPr>
      <w:r w:rsidRPr="007B1E64">
        <w:rPr>
          <w:noProof/>
        </w:rPr>
        <w:drawing>
          <wp:inline distT="0" distB="0" distL="0" distR="0" wp14:anchorId="68669E16" wp14:editId="43CBB26B">
            <wp:extent cx="228600" cy="228600"/>
            <wp:effectExtent l="0" t="0" r="0" b="0"/>
            <wp:docPr id="2012391706" name="Graphic 2" descr="Arrow Dow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26264" name="Graphic 207926264" descr="Arrow Down with solid fill"/>
                    <pic:cNvPicPr/>
                  </pic:nvPicPr>
                  <pic:blipFill>
                    <a:blip r:embed="rId22">
                      <a:extLst>
                        <a:ext uri="{96DAC541-7B7A-43D3-8B79-37D633B846F1}">
                          <asvg:svgBlip xmlns:asvg="http://schemas.microsoft.com/office/drawing/2016/SVG/main" r:embed="rId23"/>
                        </a:ext>
                      </a:extLst>
                    </a:blip>
                    <a:stretch>
                      <a:fillRect/>
                    </a:stretch>
                  </pic:blipFill>
                  <pic:spPr>
                    <a:xfrm>
                      <a:off x="0" y="0"/>
                      <a:ext cx="228600" cy="228600"/>
                    </a:xfrm>
                    <a:prstGeom prst="rect">
                      <a:avLst/>
                    </a:prstGeom>
                  </pic:spPr>
                </pic:pic>
              </a:graphicData>
            </a:graphic>
          </wp:inline>
        </w:drawing>
      </w:r>
    </w:p>
    <w:p w14:paraId="37523B33" w14:textId="272427CE" w:rsidR="007B1E64" w:rsidRDefault="007B1E64" w:rsidP="007B1E64">
      <w:pPr>
        <w:spacing w:after="0"/>
        <w:jc w:val="center"/>
      </w:pPr>
      <w:r>
        <w:rPr>
          <w:rFonts w:ascii="Wingdings" w:hAnsi="Wingdings"/>
          <w:noProof/>
        </w:rPr>
        <mc:AlternateContent>
          <mc:Choice Requires="wps">
            <w:drawing>
              <wp:inline distT="0" distB="0" distL="0" distR="0" wp14:anchorId="3117E387" wp14:editId="7C8075C6">
                <wp:extent cx="5651500" cy="745490"/>
                <wp:effectExtent l="0" t="0" r="12700" b="9525"/>
                <wp:docPr id="831551536"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1500" cy="745490"/>
                        </a:xfrm>
                        <a:prstGeom prst="rect">
                          <a:avLst/>
                        </a:prstGeom>
                        <a:ln w="6095">
                          <a:solidFill>
                            <a:srgbClr val="000000"/>
                          </a:solidFill>
                          <a:prstDash val="solid"/>
                        </a:ln>
                      </wps:spPr>
                      <wps:txbx>
                        <w:txbxContent>
                          <w:p w14:paraId="231F2E28" w14:textId="3E97A26D" w:rsidR="007B1E64" w:rsidRPr="007B1E64" w:rsidRDefault="007B1E64" w:rsidP="007B1E64">
                            <w:pPr>
                              <w:pStyle w:val="Boxedtext"/>
                              <w:spacing w:after="240"/>
                              <w:rPr>
                                <w:b/>
                                <w:bCs/>
                              </w:rPr>
                            </w:pPr>
                            <w:r w:rsidRPr="007B1E64">
                              <w:rPr>
                                <w:b/>
                                <w:bCs/>
                              </w:rPr>
                              <w:t>The Regional Program Administrator will notify you of the outcome</w:t>
                            </w:r>
                            <w:r>
                              <w:rPr>
                                <w:b/>
                                <w:bCs/>
                              </w:rPr>
                              <w:t>.</w:t>
                            </w:r>
                          </w:p>
                          <w:p w14:paraId="7E3A8C45" w14:textId="65FD9DFB" w:rsidR="007B1E64" w:rsidRPr="007B1E64" w:rsidRDefault="007B1E64" w:rsidP="007B1E64">
                            <w:pPr>
                              <w:pStyle w:val="Boxedtext"/>
                            </w:pPr>
                            <w:r>
                              <w:t>The</w:t>
                            </w:r>
                            <w:r>
                              <w:rPr>
                                <w:spacing w:val="-7"/>
                              </w:rPr>
                              <w:t xml:space="preserve"> </w:t>
                            </w:r>
                            <w:r>
                              <w:t>Regional</w:t>
                            </w:r>
                            <w:r>
                              <w:rPr>
                                <w:spacing w:val="-8"/>
                              </w:rPr>
                              <w:t xml:space="preserve"> </w:t>
                            </w:r>
                            <w:r>
                              <w:t>Program</w:t>
                            </w:r>
                            <w:r>
                              <w:rPr>
                                <w:spacing w:val="-3"/>
                              </w:rPr>
                              <w:t xml:space="preserve"> </w:t>
                            </w:r>
                            <w:r>
                              <w:t>Administrator</w:t>
                            </w:r>
                            <w:r>
                              <w:rPr>
                                <w:spacing w:val="-6"/>
                              </w:rPr>
                              <w:t xml:space="preserve"> </w:t>
                            </w:r>
                            <w:r>
                              <w:t>will</w:t>
                            </w:r>
                            <w:r>
                              <w:rPr>
                                <w:spacing w:val="-8"/>
                              </w:rPr>
                              <w:t xml:space="preserve"> </w:t>
                            </w:r>
                            <w:r>
                              <w:t>advise</w:t>
                            </w:r>
                            <w:r>
                              <w:rPr>
                                <w:spacing w:val="-2"/>
                              </w:rPr>
                              <w:t xml:space="preserve"> </w:t>
                            </w:r>
                            <w:r>
                              <w:t>you</w:t>
                            </w:r>
                            <w:r>
                              <w:rPr>
                                <w:spacing w:val="-6"/>
                              </w:rPr>
                              <w:t xml:space="preserve"> </w:t>
                            </w:r>
                            <w:r>
                              <w:t>in</w:t>
                            </w:r>
                            <w:r>
                              <w:rPr>
                                <w:spacing w:val="-5"/>
                              </w:rPr>
                              <w:t xml:space="preserve"> </w:t>
                            </w:r>
                            <w:r>
                              <w:t>writing</w:t>
                            </w:r>
                            <w:r>
                              <w:rPr>
                                <w:spacing w:val="-5"/>
                              </w:rPr>
                              <w:t xml:space="preserve"> </w:t>
                            </w:r>
                            <w:r>
                              <w:t>of</w:t>
                            </w:r>
                            <w:r>
                              <w:rPr>
                                <w:spacing w:val="-4"/>
                              </w:rPr>
                              <w:t xml:space="preserve"> </w:t>
                            </w:r>
                            <w:r>
                              <w:t>the</w:t>
                            </w:r>
                            <w:r>
                              <w:rPr>
                                <w:spacing w:val="-7"/>
                              </w:rPr>
                              <w:t xml:space="preserve"> </w:t>
                            </w:r>
                            <w:r>
                              <w:t>outcome</w:t>
                            </w:r>
                            <w:r>
                              <w:rPr>
                                <w:spacing w:val="-7"/>
                              </w:rPr>
                              <w:t xml:space="preserve"> </w:t>
                            </w:r>
                            <w:r>
                              <w:t>of</w:t>
                            </w:r>
                            <w:r>
                              <w:rPr>
                                <w:spacing w:val="-5"/>
                              </w:rPr>
                              <w:t xml:space="preserve"> </w:t>
                            </w:r>
                            <w:r>
                              <w:t>your</w:t>
                            </w:r>
                            <w:r>
                              <w:rPr>
                                <w:spacing w:val="-3"/>
                              </w:rPr>
                              <w:t xml:space="preserve"> </w:t>
                            </w:r>
                            <w:r>
                              <w:rPr>
                                <w:spacing w:val="-2"/>
                              </w:rPr>
                              <w:t>application</w:t>
                            </w:r>
                            <w:r w:rsidRPr="007B1E64">
                              <w:t>.</w:t>
                            </w:r>
                          </w:p>
                        </w:txbxContent>
                      </wps:txbx>
                      <wps:bodyPr wrap="square" lIns="72000" tIns="72000" rIns="72000" bIns="72000" rtlCol="0">
                        <a:spAutoFit/>
                      </wps:bodyPr>
                    </wps:wsp>
                  </a:graphicData>
                </a:graphic>
              </wp:inline>
            </w:drawing>
          </mc:Choice>
          <mc:Fallback>
            <w:pict>
              <v:shape w14:anchorId="3117E387" id="_x0000_s1033" type="#_x0000_t202" style="width:445pt;height:5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" filled="f" strokeweight=".16931mm">
                <v:path arrowok="t"/>
                <v:textbox style="mso-fit-shape-to-text:t" inset="2mm,2mm,2mm,2mm">
                  <w:txbxContent>
                    <w:p w14:paraId="231F2E28" w14:textId="3E97A26D" w:rsidR="007B1E64" w:rsidRPr="007B1E64" w:rsidRDefault="007B1E64" w:rsidP="007B1E64">
                      <w:pPr>
                        <w:pStyle w:val="Boxedtext"/>
                        <w:spacing w:after="240"/>
                        <w:rPr>
                          <w:b/>
                          <w:bCs/>
                        </w:rPr>
                      </w:pPr>
                      <w:r w:rsidRPr="007B1E64">
                        <w:rPr>
                          <w:b/>
                          <w:bCs/>
                        </w:rPr>
                        <w:t>The Regional Program Administrator will notify you of the outcome</w:t>
                      </w:r>
                      <w:r>
                        <w:rPr>
                          <w:b/>
                          <w:bCs/>
                        </w:rPr>
                        <w:t>.</w:t>
                      </w:r>
                    </w:p>
                    <w:p w14:paraId="7E3A8C45" w14:textId="65FD9DFB" w:rsidR="007B1E64" w:rsidRPr="007B1E64" w:rsidRDefault="007B1E64" w:rsidP="007B1E64">
                      <w:pPr>
                        <w:pStyle w:val="Boxedtext"/>
                      </w:pPr>
                      <w:r>
                        <w:t>The</w:t>
                      </w:r>
                      <w:r>
                        <w:rPr>
                          <w:spacing w:val="-7"/>
                        </w:rPr>
                        <w:t xml:space="preserve"> </w:t>
                      </w:r>
                      <w:r>
                        <w:t>Regional</w:t>
                      </w:r>
                      <w:r>
                        <w:rPr>
                          <w:spacing w:val="-8"/>
                        </w:rPr>
                        <w:t xml:space="preserve"> </w:t>
                      </w:r>
                      <w:r>
                        <w:t>Program</w:t>
                      </w:r>
                      <w:r>
                        <w:rPr>
                          <w:spacing w:val="-3"/>
                        </w:rPr>
                        <w:t xml:space="preserve"> </w:t>
                      </w:r>
                      <w:r>
                        <w:t>Administrator</w:t>
                      </w:r>
                      <w:r>
                        <w:rPr>
                          <w:spacing w:val="-6"/>
                        </w:rPr>
                        <w:t xml:space="preserve"> </w:t>
                      </w:r>
                      <w:r>
                        <w:t>will</w:t>
                      </w:r>
                      <w:r>
                        <w:rPr>
                          <w:spacing w:val="-8"/>
                        </w:rPr>
                        <w:t xml:space="preserve"> </w:t>
                      </w:r>
                      <w:r>
                        <w:t>advise</w:t>
                      </w:r>
                      <w:r>
                        <w:rPr>
                          <w:spacing w:val="-2"/>
                        </w:rPr>
                        <w:t xml:space="preserve"> </w:t>
                      </w:r>
                      <w:r>
                        <w:t>you</w:t>
                      </w:r>
                      <w:r>
                        <w:rPr>
                          <w:spacing w:val="-6"/>
                        </w:rPr>
                        <w:t xml:space="preserve"> </w:t>
                      </w:r>
                      <w:r>
                        <w:t>in</w:t>
                      </w:r>
                      <w:r>
                        <w:rPr>
                          <w:spacing w:val="-5"/>
                        </w:rPr>
                        <w:t xml:space="preserve"> </w:t>
                      </w:r>
                      <w:r>
                        <w:t>writing</w:t>
                      </w:r>
                      <w:r>
                        <w:rPr>
                          <w:spacing w:val="-5"/>
                        </w:rPr>
                        <w:t xml:space="preserve"> </w:t>
                      </w:r>
                      <w:r>
                        <w:t>of</w:t>
                      </w:r>
                      <w:r>
                        <w:rPr>
                          <w:spacing w:val="-4"/>
                        </w:rPr>
                        <w:t xml:space="preserve"> </w:t>
                      </w:r>
                      <w:r>
                        <w:t>the</w:t>
                      </w:r>
                      <w:r>
                        <w:rPr>
                          <w:spacing w:val="-7"/>
                        </w:rPr>
                        <w:t xml:space="preserve"> </w:t>
                      </w:r>
                      <w:r>
                        <w:t>outcome</w:t>
                      </w:r>
                      <w:r>
                        <w:rPr>
                          <w:spacing w:val="-7"/>
                        </w:rPr>
                        <w:t xml:space="preserve"> </w:t>
                      </w:r>
                      <w:r>
                        <w:t>of</w:t>
                      </w:r>
                      <w:r>
                        <w:rPr>
                          <w:spacing w:val="-5"/>
                        </w:rPr>
                        <w:t xml:space="preserve"> </w:t>
                      </w:r>
                      <w:r>
                        <w:t>your</w:t>
                      </w:r>
                      <w:r>
                        <w:rPr>
                          <w:spacing w:val="-3"/>
                        </w:rPr>
                        <w:t xml:space="preserve"> </w:t>
                      </w:r>
                      <w:r>
                        <w:rPr>
                          <w:spacing w:val="-2"/>
                        </w:rPr>
                        <w:t>application</w:t>
                      </w:r>
                      <w:r w:rsidRPr="007B1E64">
                        <w:t>.</w:t>
                      </w:r>
                    </w:p>
                  </w:txbxContent>
                </v:textbox>
                <w10:anchorlock/>
              </v:shape>
            </w:pict>
          </mc:Fallback>
        </mc:AlternateContent>
      </w:r>
    </w:p>
    <w:p w14:paraId="534B1475" w14:textId="025C9C3B" w:rsidR="007B1E64" w:rsidRDefault="007B1E64" w:rsidP="007B1E64">
      <w:pPr>
        <w:spacing w:after="0"/>
        <w:jc w:val="center"/>
      </w:pPr>
      <w:r w:rsidRPr="007B1E64">
        <w:rPr>
          <w:noProof/>
        </w:rPr>
        <w:drawing>
          <wp:inline distT="0" distB="0" distL="0" distR="0" wp14:anchorId="35E2411A" wp14:editId="43E848BB">
            <wp:extent cx="228600" cy="228600"/>
            <wp:effectExtent l="0" t="0" r="0" b="0"/>
            <wp:docPr id="1026007078" name="Graphic 2" descr="Arrow Dow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26264" name="Graphic 207926264" descr="Arrow Down with solid fill"/>
                    <pic:cNvPicPr/>
                  </pic:nvPicPr>
                  <pic:blipFill>
                    <a:blip r:embed="rId22">
                      <a:extLst>
                        <a:ext uri="{96DAC541-7B7A-43D3-8B79-37D633B846F1}">
                          <asvg:svgBlip xmlns:asvg="http://schemas.microsoft.com/office/drawing/2016/SVG/main" r:embed="rId23"/>
                        </a:ext>
                      </a:extLst>
                    </a:blip>
                    <a:stretch>
                      <a:fillRect/>
                    </a:stretch>
                  </pic:blipFill>
                  <pic:spPr>
                    <a:xfrm>
                      <a:off x="0" y="0"/>
                      <a:ext cx="228600" cy="228600"/>
                    </a:xfrm>
                    <a:prstGeom prst="rect">
                      <a:avLst/>
                    </a:prstGeom>
                  </pic:spPr>
                </pic:pic>
              </a:graphicData>
            </a:graphic>
          </wp:inline>
        </w:drawing>
      </w:r>
    </w:p>
    <w:p w14:paraId="0DB5CD11" w14:textId="107D1A1C" w:rsidR="007B1E64" w:rsidRDefault="007B1E64" w:rsidP="007B1E64">
      <w:pPr>
        <w:spacing w:after="0"/>
        <w:jc w:val="center"/>
      </w:pPr>
      <w:r>
        <w:rPr>
          <w:rFonts w:ascii="Wingdings" w:hAnsi="Wingdings"/>
          <w:noProof/>
        </w:rPr>
        <mc:AlternateContent>
          <mc:Choice Requires="wps">
            <w:drawing>
              <wp:inline distT="0" distB="0" distL="0" distR="0" wp14:anchorId="2A5F6F07" wp14:editId="2A3324A1">
                <wp:extent cx="5651500" cy="745490"/>
                <wp:effectExtent l="0" t="0" r="12700" b="9525"/>
                <wp:docPr id="953196947"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1500" cy="745490"/>
                        </a:xfrm>
                        <a:prstGeom prst="rect">
                          <a:avLst/>
                        </a:prstGeom>
                        <a:ln w="6095">
                          <a:solidFill>
                            <a:srgbClr val="000000"/>
                          </a:solidFill>
                          <a:prstDash val="solid"/>
                        </a:ln>
                      </wps:spPr>
                      <wps:txbx>
                        <w:txbxContent>
                          <w:p w14:paraId="4E763393" w14:textId="1C86CFFC" w:rsidR="007B1E64" w:rsidRPr="007B1E64" w:rsidRDefault="007B1E64" w:rsidP="007B1E64">
                            <w:pPr>
                              <w:pStyle w:val="Boxedtext"/>
                              <w:spacing w:after="240"/>
                              <w:rPr>
                                <w:b/>
                                <w:bCs/>
                              </w:rPr>
                            </w:pPr>
                            <w:r w:rsidRPr="007B1E64">
                              <w:rPr>
                                <w:b/>
                                <w:bCs/>
                              </w:rPr>
                              <w:t>The Regional Program Administrator will enter into a grant agreement</w:t>
                            </w:r>
                            <w:r>
                              <w:rPr>
                                <w:b/>
                                <w:bCs/>
                              </w:rPr>
                              <w:t>.</w:t>
                            </w:r>
                          </w:p>
                          <w:p w14:paraId="27A56E16" w14:textId="6AA75865" w:rsidR="007B1E64" w:rsidRPr="007B1E64" w:rsidRDefault="007B1E64" w:rsidP="007B1E64">
                            <w:pPr>
                              <w:pStyle w:val="Boxedtext"/>
                            </w:pPr>
                            <w:r w:rsidRPr="007B1E64">
                              <w:t>The Regional Program Administrator will enter into a grant agreement with successful applicants.</w:t>
                            </w:r>
                          </w:p>
                        </w:txbxContent>
                      </wps:txbx>
                      <wps:bodyPr wrap="square" lIns="72000" tIns="72000" rIns="72000" bIns="72000" rtlCol="0">
                        <a:spAutoFit/>
                      </wps:bodyPr>
                    </wps:wsp>
                  </a:graphicData>
                </a:graphic>
              </wp:inline>
            </w:drawing>
          </mc:Choice>
          <mc:Fallback>
            <w:pict>
              <v:shape w14:anchorId="2A5F6F07" id="_x0000_s1034" type="#_x0000_t202" style="width:445pt;height:5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" filled="f" strokeweight=".16931mm">
                <v:path arrowok="t"/>
                <v:textbox style="mso-fit-shape-to-text:t" inset="2mm,2mm,2mm,2mm">
                  <w:txbxContent>
                    <w:p w14:paraId="4E763393" w14:textId="1C86CFFC" w:rsidR="007B1E64" w:rsidRPr="007B1E64" w:rsidRDefault="007B1E64" w:rsidP="007B1E64">
                      <w:pPr>
                        <w:pStyle w:val="Boxedtext"/>
                        <w:spacing w:after="240"/>
                        <w:rPr>
                          <w:b/>
                          <w:bCs/>
                        </w:rPr>
                      </w:pPr>
                      <w:r w:rsidRPr="007B1E64">
                        <w:rPr>
                          <w:b/>
                          <w:bCs/>
                        </w:rPr>
                        <w:t>The Regional Program Administrator will enter into a grant agreement</w:t>
                      </w:r>
                      <w:r>
                        <w:rPr>
                          <w:b/>
                          <w:bCs/>
                        </w:rPr>
                        <w:t>.</w:t>
                      </w:r>
                    </w:p>
                    <w:p w14:paraId="27A56E16" w14:textId="6AA75865" w:rsidR="007B1E64" w:rsidRPr="007B1E64" w:rsidRDefault="007B1E64" w:rsidP="007B1E64">
                      <w:pPr>
                        <w:pStyle w:val="Boxedtext"/>
                      </w:pPr>
                      <w:r w:rsidRPr="007B1E64">
                        <w:t>The Regional Program Administrator will enter into a grant agreement with successful applicants.</w:t>
                      </w:r>
                    </w:p>
                  </w:txbxContent>
                </v:textbox>
                <w10:anchorlock/>
              </v:shape>
            </w:pict>
          </mc:Fallback>
        </mc:AlternateContent>
      </w:r>
    </w:p>
    <w:p w14:paraId="2E17B68A" w14:textId="5EC291AA" w:rsidR="007B1E64" w:rsidRDefault="007B1E64" w:rsidP="007B1E64">
      <w:pPr>
        <w:spacing w:after="0"/>
        <w:jc w:val="center"/>
      </w:pPr>
      <w:r w:rsidRPr="007B1E64">
        <w:rPr>
          <w:noProof/>
        </w:rPr>
        <w:drawing>
          <wp:inline distT="0" distB="0" distL="0" distR="0" wp14:anchorId="695B162D" wp14:editId="666E9A02">
            <wp:extent cx="228600" cy="228600"/>
            <wp:effectExtent l="0" t="0" r="0" b="0"/>
            <wp:docPr id="587925847" name="Graphic 2" descr="Arrow Dow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26264" name="Graphic 207926264" descr="Arrow Down with solid fill"/>
                    <pic:cNvPicPr/>
                  </pic:nvPicPr>
                  <pic:blipFill>
                    <a:blip r:embed="rId22">
                      <a:extLst>
                        <a:ext uri="{96DAC541-7B7A-43D3-8B79-37D633B846F1}">
                          <asvg:svgBlip xmlns:asvg="http://schemas.microsoft.com/office/drawing/2016/SVG/main" r:embed="rId23"/>
                        </a:ext>
                      </a:extLst>
                    </a:blip>
                    <a:stretch>
                      <a:fillRect/>
                    </a:stretch>
                  </pic:blipFill>
                  <pic:spPr>
                    <a:xfrm>
                      <a:off x="0" y="0"/>
                      <a:ext cx="228600" cy="228600"/>
                    </a:xfrm>
                    <a:prstGeom prst="rect">
                      <a:avLst/>
                    </a:prstGeom>
                  </pic:spPr>
                </pic:pic>
              </a:graphicData>
            </a:graphic>
          </wp:inline>
        </w:drawing>
      </w:r>
    </w:p>
    <w:p w14:paraId="2E35F796" w14:textId="3A89075F" w:rsidR="007B1E64" w:rsidRDefault="007B1E64" w:rsidP="007B1E64">
      <w:pPr>
        <w:spacing w:after="0"/>
        <w:jc w:val="center"/>
      </w:pPr>
      <w:r>
        <w:rPr>
          <w:rFonts w:ascii="Wingdings" w:hAnsi="Wingdings"/>
          <w:noProof/>
        </w:rPr>
        <mc:AlternateContent>
          <mc:Choice Requires="wps">
            <w:drawing>
              <wp:inline distT="0" distB="0" distL="0" distR="0" wp14:anchorId="35EC97E9" wp14:editId="508C9BA9">
                <wp:extent cx="5651500" cy="745490"/>
                <wp:effectExtent l="0" t="0" r="12700" b="9525"/>
                <wp:docPr id="1324062074"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1500" cy="745490"/>
                        </a:xfrm>
                        <a:prstGeom prst="rect">
                          <a:avLst/>
                        </a:prstGeom>
                        <a:ln w="6095">
                          <a:solidFill>
                            <a:srgbClr val="000000"/>
                          </a:solidFill>
                          <a:prstDash val="solid"/>
                        </a:ln>
                      </wps:spPr>
                      <wps:txbx>
                        <w:txbxContent>
                          <w:p w14:paraId="6768006B" w14:textId="4F35FC4A" w:rsidR="007B1E64" w:rsidRPr="007B1E64" w:rsidRDefault="007B1E64" w:rsidP="007B1E64">
                            <w:pPr>
                              <w:pStyle w:val="Boxedtext"/>
                              <w:spacing w:after="240"/>
                              <w:rPr>
                                <w:b/>
                                <w:bCs/>
                              </w:rPr>
                            </w:pPr>
                            <w:r w:rsidRPr="007B1E64">
                              <w:rPr>
                                <w:b/>
                                <w:bCs/>
                              </w:rPr>
                              <w:t>Delivery of grant</w:t>
                            </w:r>
                            <w:r>
                              <w:rPr>
                                <w:b/>
                                <w:bCs/>
                              </w:rPr>
                              <w:t>.</w:t>
                            </w:r>
                          </w:p>
                          <w:p w14:paraId="1BE4FB4A" w14:textId="09F959BE" w:rsidR="007B1E64" w:rsidRPr="007B1E64" w:rsidRDefault="007B1E64" w:rsidP="007B1E64">
                            <w:pPr>
                              <w:pStyle w:val="Boxedtext"/>
                            </w:pPr>
                            <w:r>
                              <w:t>You undertake the grant activity as set out in your grant agreement. The Regional Program Administrator will manage the grant by monitoring progress and making payments where applicable.</w:t>
                            </w:r>
                          </w:p>
                        </w:txbxContent>
                      </wps:txbx>
                      <wps:bodyPr wrap="square" lIns="72000" tIns="72000" rIns="72000" bIns="72000" rtlCol="0">
                        <a:spAutoFit/>
                      </wps:bodyPr>
                    </wps:wsp>
                  </a:graphicData>
                </a:graphic>
              </wp:inline>
            </w:drawing>
          </mc:Choice>
          <mc:Fallback>
            <w:pict>
              <v:shape w14:anchorId="35EC97E9" id="_x0000_s1035" type="#_x0000_t202" style="width:445pt;height:5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" filled="f" strokeweight=".16931mm">
                <v:path arrowok="t"/>
                <v:textbox style="mso-fit-shape-to-text:t" inset="2mm,2mm,2mm,2mm">
                  <w:txbxContent>
                    <w:p w14:paraId="6768006B" w14:textId="4F35FC4A" w:rsidR="007B1E64" w:rsidRPr="007B1E64" w:rsidRDefault="007B1E64" w:rsidP="007B1E64">
                      <w:pPr>
                        <w:pStyle w:val="Boxedtext"/>
                        <w:spacing w:after="240"/>
                        <w:rPr>
                          <w:b/>
                          <w:bCs/>
                        </w:rPr>
                      </w:pPr>
                      <w:r w:rsidRPr="007B1E64">
                        <w:rPr>
                          <w:b/>
                          <w:bCs/>
                        </w:rPr>
                        <w:t>Delivery of grant</w:t>
                      </w:r>
                      <w:r>
                        <w:rPr>
                          <w:b/>
                          <w:bCs/>
                        </w:rPr>
                        <w:t>.</w:t>
                      </w:r>
                    </w:p>
                    <w:p w14:paraId="1BE4FB4A" w14:textId="09F959BE" w:rsidR="007B1E64" w:rsidRPr="007B1E64" w:rsidRDefault="007B1E64" w:rsidP="007B1E64">
                      <w:pPr>
                        <w:pStyle w:val="Boxedtext"/>
                      </w:pPr>
                      <w:r>
                        <w:t>You undertake the grant activity as set out in your grant agreement. The Regional Program Administrator will manage the grant by monitoring progress and making payments where applicable.</w:t>
                      </w:r>
                    </w:p>
                  </w:txbxContent>
                </v:textbox>
                <w10:anchorlock/>
              </v:shape>
            </w:pict>
          </mc:Fallback>
        </mc:AlternateContent>
      </w:r>
    </w:p>
    <w:p w14:paraId="56C732F7" w14:textId="32FB12A9" w:rsidR="007B1E64" w:rsidRDefault="007B1E64" w:rsidP="007B1E64">
      <w:pPr>
        <w:spacing w:after="0"/>
        <w:jc w:val="center"/>
      </w:pPr>
      <w:r w:rsidRPr="007B1E64">
        <w:rPr>
          <w:noProof/>
        </w:rPr>
        <w:drawing>
          <wp:inline distT="0" distB="0" distL="0" distR="0" wp14:anchorId="6507AA92" wp14:editId="72278052">
            <wp:extent cx="228600" cy="228600"/>
            <wp:effectExtent l="0" t="0" r="0" b="0"/>
            <wp:docPr id="845539675" name="Graphic 2" descr="Arrow Dow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26264" name="Graphic 207926264" descr="Arrow Down with solid fill"/>
                    <pic:cNvPicPr/>
                  </pic:nvPicPr>
                  <pic:blipFill>
                    <a:blip r:embed="rId22">
                      <a:extLst>
                        <a:ext uri="{96DAC541-7B7A-43D3-8B79-37D633B846F1}">
                          <asvg:svgBlip xmlns:asvg="http://schemas.microsoft.com/office/drawing/2016/SVG/main" r:embed="rId23"/>
                        </a:ext>
                      </a:extLst>
                    </a:blip>
                    <a:stretch>
                      <a:fillRect/>
                    </a:stretch>
                  </pic:blipFill>
                  <pic:spPr>
                    <a:xfrm>
                      <a:off x="0" y="0"/>
                      <a:ext cx="228600" cy="228600"/>
                    </a:xfrm>
                    <a:prstGeom prst="rect">
                      <a:avLst/>
                    </a:prstGeom>
                  </pic:spPr>
                </pic:pic>
              </a:graphicData>
            </a:graphic>
          </wp:inline>
        </w:drawing>
      </w:r>
    </w:p>
    <w:p w14:paraId="039EF154" w14:textId="0FB1E05C" w:rsidR="007B1E64" w:rsidRDefault="007B1E64" w:rsidP="007B1E64">
      <w:pPr>
        <w:spacing w:after="0"/>
        <w:jc w:val="center"/>
      </w:pPr>
      <w:r>
        <w:rPr>
          <w:rFonts w:ascii="Wingdings" w:hAnsi="Wingdings"/>
          <w:noProof/>
        </w:rPr>
        <mc:AlternateContent>
          <mc:Choice Requires="wps">
            <w:drawing>
              <wp:inline distT="0" distB="0" distL="0" distR="0" wp14:anchorId="35F8F1F4" wp14:editId="2A66F0E3">
                <wp:extent cx="5651500" cy="745490"/>
                <wp:effectExtent l="0" t="0" r="12700" b="9525"/>
                <wp:docPr id="100520088"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1500" cy="745490"/>
                        </a:xfrm>
                        <a:prstGeom prst="rect">
                          <a:avLst/>
                        </a:prstGeom>
                        <a:ln w="6095">
                          <a:solidFill>
                            <a:srgbClr val="000000"/>
                          </a:solidFill>
                          <a:prstDash val="solid"/>
                        </a:ln>
                      </wps:spPr>
                      <wps:txbx>
                        <w:txbxContent>
                          <w:p w14:paraId="039CC683" w14:textId="780A6479" w:rsidR="007B1E64" w:rsidRPr="007B1E64" w:rsidRDefault="007B1E64" w:rsidP="007B1E64">
                            <w:pPr>
                              <w:pStyle w:val="Boxedtext"/>
                              <w:spacing w:after="240"/>
                              <w:rPr>
                                <w:b/>
                                <w:bCs/>
                              </w:rPr>
                            </w:pPr>
                            <w:r w:rsidRPr="007B1E64">
                              <w:rPr>
                                <w:b/>
                                <w:bCs/>
                              </w:rPr>
                              <w:t>Evaluation of Regional Arts Fund</w:t>
                            </w:r>
                            <w:r>
                              <w:rPr>
                                <w:b/>
                                <w:bCs/>
                              </w:rPr>
                              <w:t>.</w:t>
                            </w:r>
                          </w:p>
                          <w:p w14:paraId="30783C66" w14:textId="1645833F" w:rsidR="007B1E64" w:rsidRPr="007B1E64" w:rsidRDefault="007B1E64" w:rsidP="007B1E64">
                            <w:pPr>
                              <w:pStyle w:val="Boxedtext"/>
                            </w:pPr>
                            <w:r w:rsidRPr="007B1E64">
                              <w:t>The Regional Program Administrator, Regional Arts Australia and the Department will evaluate the specific grant activity and the Regional Arts Fund as a whole. This will primarily be based on information provided through acquittal reports.</w:t>
                            </w:r>
                          </w:p>
                        </w:txbxContent>
                      </wps:txbx>
                      <wps:bodyPr wrap="square" lIns="72000" tIns="72000" rIns="72000" bIns="72000" rtlCol="0">
                        <a:spAutoFit/>
                      </wps:bodyPr>
                    </wps:wsp>
                  </a:graphicData>
                </a:graphic>
              </wp:inline>
            </w:drawing>
          </mc:Choice>
          <mc:Fallback>
            <w:pict>
              <v:shape w14:anchorId="35F8F1F4" id="_x0000_s1036" type="#_x0000_t202" style="width:445pt;height:5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" filled="f" strokeweight=".16931mm">
                <v:path arrowok="t"/>
                <v:textbox style="mso-fit-shape-to-text:t" inset="2mm,2mm,2mm,2mm">
                  <w:txbxContent>
                    <w:p w14:paraId="039CC683" w14:textId="780A6479" w:rsidR="007B1E64" w:rsidRPr="007B1E64" w:rsidRDefault="007B1E64" w:rsidP="007B1E64">
                      <w:pPr>
                        <w:pStyle w:val="Boxedtext"/>
                        <w:spacing w:after="240"/>
                        <w:rPr>
                          <w:b/>
                          <w:bCs/>
                        </w:rPr>
                      </w:pPr>
                      <w:r w:rsidRPr="007B1E64">
                        <w:rPr>
                          <w:b/>
                          <w:bCs/>
                        </w:rPr>
                        <w:t>Evaluation of Regional Arts Fund</w:t>
                      </w:r>
                      <w:r>
                        <w:rPr>
                          <w:b/>
                          <w:bCs/>
                        </w:rPr>
                        <w:t>.</w:t>
                      </w:r>
                    </w:p>
                    <w:p w14:paraId="30783C66" w14:textId="1645833F" w:rsidR="007B1E64" w:rsidRPr="007B1E64" w:rsidRDefault="007B1E64" w:rsidP="007B1E64">
                      <w:pPr>
                        <w:pStyle w:val="Boxedtext"/>
                      </w:pPr>
                      <w:r w:rsidRPr="007B1E64">
                        <w:t>The Regional Program Administrator, Regional Arts Australia and the Department will evaluate the specific grant activity and the Regional Arts Fund as a whole. This will primarily be based on information provided through acquittal reports.</w:t>
                      </w:r>
                    </w:p>
                  </w:txbxContent>
                </v:textbox>
                <w10:anchorlock/>
              </v:shape>
            </w:pict>
          </mc:Fallback>
        </mc:AlternateContent>
      </w:r>
    </w:p>
    <w:p w14:paraId="53899E89" w14:textId="77777777" w:rsidR="007B1E64" w:rsidRPr="00AF1C81" w:rsidRDefault="007B1E64" w:rsidP="007B1E64">
      <w:pPr>
        <w:spacing w:after="0"/>
        <w:jc w:val="center"/>
      </w:pPr>
    </w:p>
    <w:p w14:paraId="3DD0A729" w14:textId="07496F14" w:rsidR="00D35B4F" w:rsidRDefault="005D70DE" w:rsidP="00595A9C">
      <w:pPr>
        <w:pStyle w:val="Heading2"/>
      </w:pPr>
      <w:bookmarkStart w:id="1" w:name="_Toc229563080"/>
      <w:r w:rsidRPr="00D605B3">
        <w:t>Introduction</w:t>
      </w:r>
      <w:bookmarkEnd w:id="1"/>
    </w:p>
    <w:p w14:paraId="73A13A5C" w14:textId="77777777" w:rsidR="00D705D3" w:rsidRDefault="00D705D3" w:rsidP="00595A9C">
      <w:pPr>
        <w:pStyle w:val="BodyText"/>
      </w:pPr>
      <w:r>
        <w:t>These guidelines contain information about Regional Arts Fund Project Grants and Quick Response Grants.</w:t>
      </w:r>
    </w:p>
    <w:p w14:paraId="0B48D2C9" w14:textId="77777777" w:rsidR="00D705D3" w:rsidRDefault="00D705D3" w:rsidP="00595A9C">
      <w:pPr>
        <w:pStyle w:val="BodyText"/>
      </w:pPr>
      <w:r>
        <w:t xml:space="preserve">You must read these guidelines before filling out an application. This document sets </w:t>
      </w:r>
      <w:r>
        <w:lastRenderedPageBreak/>
        <w:t>out:</w:t>
      </w:r>
    </w:p>
    <w:p w14:paraId="03CB2A23" w14:textId="3FD96DA6" w:rsidR="00D705D3" w:rsidRPr="00346DCB" w:rsidRDefault="00D705D3" w:rsidP="00346DCB">
      <w:pPr>
        <w:pStyle w:val="ListBullet2"/>
      </w:pPr>
      <w:r w:rsidRPr="00346DCB">
        <w:t>the purpose of the grant opportunity</w:t>
      </w:r>
    </w:p>
    <w:p w14:paraId="241C2E46" w14:textId="0A817067" w:rsidR="00D705D3" w:rsidRPr="00346DCB" w:rsidRDefault="00D705D3" w:rsidP="00346DCB">
      <w:pPr>
        <w:pStyle w:val="ListBullet2"/>
      </w:pPr>
      <w:r w:rsidRPr="00346DCB">
        <w:t>the eligibility and assessment criteria</w:t>
      </w:r>
    </w:p>
    <w:p w14:paraId="6827F7B0" w14:textId="01E10010" w:rsidR="00D705D3" w:rsidRPr="00346DCB" w:rsidRDefault="00D705D3" w:rsidP="00346DCB">
      <w:pPr>
        <w:pStyle w:val="ListBullet2"/>
      </w:pPr>
      <w:r w:rsidRPr="00346DCB">
        <w:t>how grant applications are considered and selected</w:t>
      </w:r>
    </w:p>
    <w:p w14:paraId="605606FC" w14:textId="45FB4626" w:rsidR="00D705D3" w:rsidRPr="00346DCB" w:rsidRDefault="00D705D3" w:rsidP="00346DCB">
      <w:pPr>
        <w:pStyle w:val="ListBullet2"/>
      </w:pPr>
      <w:r w:rsidRPr="00346DCB">
        <w:t>how grant activities will be monitored and evaluated</w:t>
      </w:r>
    </w:p>
    <w:p w14:paraId="54040158" w14:textId="6150B70B" w:rsidR="00D705D3" w:rsidRPr="00346DCB" w:rsidRDefault="00D705D3" w:rsidP="00346DCB">
      <w:pPr>
        <w:pStyle w:val="ListBullet2"/>
      </w:pPr>
      <w:r w:rsidRPr="00346DCB">
        <w:t>responsibilities and expectations in relation to the grant opportunity.</w:t>
      </w:r>
    </w:p>
    <w:p w14:paraId="335F40C0" w14:textId="44923F5C" w:rsidR="005D70DE" w:rsidRDefault="005D70DE" w:rsidP="00595A9C">
      <w:pPr>
        <w:pStyle w:val="Heading1"/>
      </w:pPr>
      <w:bookmarkStart w:id="2" w:name="_Toc229563081"/>
      <w:r w:rsidRPr="00346DCB">
        <w:t>About the Regional Arts Fund</w:t>
      </w:r>
      <w:bookmarkEnd w:id="2"/>
    </w:p>
    <w:p w14:paraId="4BF1191F" w14:textId="77777777" w:rsidR="00346DCB" w:rsidRPr="00595A9C" w:rsidRDefault="00346DCB" w:rsidP="00595A9C">
      <w:pPr>
        <w:pStyle w:val="BodyText"/>
      </w:pPr>
      <w:r w:rsidRPr="00595A9C">
        <w:t>The Regional Arts Fund is an ongoing program that provides approximately $6 million per year to support artists and communities in regional and remote areas. The Regional Arts Fund is part of the Australian Government’s Arts and Cultural Development Program that supports participation in, and access to, Australia’s arts and culture through developing and supporting cultural expression.</w:t>
      </w:r>
    </w:p>
    <w:p w14:paraId="7B5D9572" w14:textId="77777777" w:rsidR="00346DCB" w:rsidRPr="00346DCB" w:rsidRDefault="00346DCB" w:rsidP="00595A9C">
      <w:pPr>
        <w:pStyle w:val="BodyText"/>
      </w:pPr>
      <w:r w:rsidRPr="00346DCB">
        <w:t>The Regional Arts Fund aligns with Revive: a place for every story, a story for every place, the Australian Government’s five-year plan to renew Australia’s arts, entertainment and cultural sector. Revive is structured around five key pillars: First Nations First; A Place for Every Story; Centrality of the Artist; Strong Cultural Infrastructure; and Engaging the Audience. It delivers new momentum to regional, rural and remote communities across Australia, so that Australia’s creative workers, organisations and audiences thrive and grow, and so that our arts, culture and heritage are re-positioned as central to Australia’s future.</w:t>
      </w:r>
    </w:p>
    <w:p w14:paraId="503B38CA" w14:textId="77777777" w:rsidR="00346DCB" w:rsidRPr="00346DCB" w:rsidRDefault="00346DCB" w:rsidP="00595A9C">
      <w:pPr>
        <w:pStyle w:val="BodyText"/>
      </w:pPr>
      <w:r w:rsidRPr="00346DCB">
        <w:t xml:space="preserve">Revive recognises that regional and remote arts practice is critical to a vibrant national arts sector that reflects Australia’s depth and diversity. A thriving cultural and creative sector is also crucial to supporting Australia’s regional audiences, communities and local economies. A key initiative in Revive is increased support of $8.5 million over four years from 2023-24 for the Regional Arts Fund. To learn more about what the Australian Government is doing to support Australian Regional Arts, download </w:t>
      </w:r>
      <w:hyperlink r:id="rId24">
        <w:r w:rsidRPr="00346DCB">
          <w:rPr>
            <w:rStyle w:val="Hyperlink"/>
          </w:rPr>
          <w:t>Revive: a place for every story, a story for every place</w:t>
        </w:r>
        <w:r w:rsidRPr="00346DCB">
          <w:t>.</w:t>
        </w:r>
      </w:hyperlink>
    </w:p>
    <w:p w14:paraId="3D283E76" w14:textId="2FBE517E" w:rsidR="00346DCB" w:rsidRDefault="00346DCB" w:rsidP="00595A9C">
      <w:pPr>
        <w:pStyle w:val="BodyText"/>
      </w:pPr>
      <w:r w:rsidRPr="00346DCB">
        <w:t>The Regional Arts Fund is managed by Regional Arts Australia on behalf of the Australian Government. The Commonwealth grant agreement with Regional Arts Australia states how the Fund is to be delivered on behalf of the Government, including how and for what purpose funds are to be used</w:t>
      </w:r>
      <w:bookmarkStart w:id="3" w:name="_bookmark5"/>
      <w:bookmarkEnd w:id="3"/>
      <w:r w:rsidRPr="00346DCB">
        <w:t xml:space="preserve">. Regional Arts Australia </w:t>
      </w:r>
      <w:r w:rsidRPr="00346DCB">
        <w:lastRenderedPageBreak/>
        <w:t>contracts regional arts organisations (Regional Program Administrators)</w:t>
      </w:r>
      <w:r>
        <w:rPr>
          <w:rStyle w:val="FootnoteReference"/>
        </w:rPr>
        <w:footnoteReference w:id="2"/>
      </w:r>
      <w:r>
        <w:t xml:space="preserve"> </w:t>
      </w:r>
      <w:r w:rsidRPr="00346DCB">
        <w:t>in each state and territory to deliver the program and award grants to artists, arts workers and organisations.</w:t>
      </w:r>
    </w:p>
    <w:p w14:paraId="553587A6" w14:textId="16F6CD4C" w:rsidR="00346DCB" w:rsidRPr="00346DCB" w:rsidRDefault="00346DCB" w:rsidP="00595A9C">
      <w:pPr>
        <w:pStyle w:val="BodyText"/>
      </w:pPr>
      <w:r w:rsidRPr="00346DCB">
        <w:t>Regional Program Administrators deliver Project Grants and Quick Response Grants under these Guidelines on an open, competitive basis. Overall, the total amount of funding available to Regional Program Administrators for Project Grants and Quick Response Grants is at least</w:t>
      </w:r>
      <w:r>
        <w:t xml:space="preserve"> </w:t>
      </w:r>
      <w:r w:rsidRPr="00346DCB">
        <w:t>$2.7 million per year, subject to indexation applied to the total Regional Arts Fund program funding.</w:t>
      </w:r>
    </w:p>
    <w:p w14:paraId="492E0B81" w14:textId="546BBDFC" w:rsidR="00346DCB" w:rsidRPr="00346DCB" w:rsidRDefault="00346DCB" w:rsidP="00595A9C">
      <w:pPr>
        <w:pStyle w:val="BodyText"/>
      </w:pPr>
      <w:r>
        <w:t>R</w:t>
      </w:r>
      <w:r w:rsidRPr="00346DCB">
        <w:t>egional Arts Australia and Regional Program Administrators also deliver projects of a strategic</w:t>
      </w:r>
      <w:r>
        <w:t xml:space="preserve"> </w:t>
      </w:r>
      <w:r w:rsidRPr="00346DCB">
        <w:t>nature, which operate under the requirements of the grant agreement with Regional Arts Australia, and under separate guidelines in relation to the Regional Program Administrators on a closed, non-competitive basis. Regional Arts Australia and Regional Program Administrators can also allocate a percentage of their Regional Arts Fund allocation (as outlined in the funding agreement) to ensure the effective delivery of the Regional Arts Fund across Australia.</w:t>
      </w:r>
    </w:p>
    <w:p w14:paraId="365E2042" w14:textId="4518DCFA" w:rsidR="005D70DE" w:rsidRDefault="005D70DE" w:rsidP="00595A9C">
      <w:pPr>
        <w:pStyle w:val="Heading2"/>
      </w:pPr>
      <w:bookmarkStart w:id="4" w:name="_Toc229563082"/>
      <w:r w:rsidRPr="00346DCB">
        <w:t>Regional Arts Fund program objectives</w:t>
      </w:r>
      <w:bookmarkEnd w:id="4"/>
    </w:p>
    <w:p w14:paraId="16CFB998" w14:textId="0A8C1B38" w:rsidR="00346DCB" w:rsidRPr="00346DCB" w:rsidRDefault="00346DCB" w:rsidP="00595A9C">
      <w:pPr>
        <w:pStyle w:val="BodyText"/>
      </w:pPr>
      <w:r w:rsidRPr="00346DCB">
        <w:t>The objectives of the Regional Arts Fund are to support and promote</w:t>
      </w:r>
      <w:r>
        <w:t xml:space="preserve"> </w:t>
      </w:r>
      <w:r w:rsidRPr="00346DCB">
        <w:t>participation in, and access to, Australia's arts and culture in regional and remote Australia, and through doing so:</w:t>
      </w:r>
    </w:p>
    <w:p w14:paraId="133FD418" w14:textId="67CD44FC" w:rsidR="00346DCB" w:rsidRDefault="00346DCB" w:rsidP="003F0EEE">
      <w:pPr>
        <w:pStyle w:val="ListNumber2"/>
      </w:pPr>
      <w:r>
        <w:t>encourage and support sustainable economic, social and cultural outcomes in regional communities;</w:t>
      </w:r>
    </w:p>
    <w:p w14:paraId="43D260DF" w14:textId="25DFA59F" w:rsidR="00346DCB" w:rsidRDefault="00346DCB" w:rsidP="003F0EEE">
      <w:pPr>
        <w:pStyle w:val="ListNumber2"/>
      </w:pPr>
      <w:r>
        <w:t>develop partnerships and networks which leverage financial and/or in-kind support for regional arts activities and encourage ongoing collaboration;</w:t>
      </w:r>
    </w:p>
    <w:p w14:paraId="09415AF5" w14:textId="294D864F" w:rsidR="00346DCB" w:rsidRDefault="00346DCB" w:rsidP="003F0EEE">
      <w:pPr>
        <w:pStyle w:val="ListNumber2"/>
      </w:pPr>
      <w:r>
        <w:t>develop audiences and broaden community engagement with the arts;</w:t>
      </w:r>
    </w:p>
    <w:p w14:paraId="7DACD40A" w14:textId="0F7FB1FA" w:rsidR="00346DCB" w:rsidRDefault="00346DCB" w:rsidP="003F0EEE">
      <w:pPr>
        <w:pStyle w:val="ListNumber2"/>
      </w:pPr>
      <w:r>
        <w:t>increase employment and professional development opportunities for, and raise the profile of, regional and remote artists; and</w:t>
      </w:r>
    </w:p>
    <w:p w14:paraId="7D95287B" w14:textId="473FA05A" w:rsidR="00346DCB" w:rsidRDefault="00346DCB" w:rsidP="003F0EEE">
      <w:pPr>
        <w:pStyle w:val="ListNumber2"/>
      </w:pPr>
      <w:r>
        <w:t>support quality and viability of artistic and cultural activity.</w:t>
      </w:r>
    </w:p>
    <w:p w14:paraId="51E91874" w14:textId="68682885" w:rsidR="00346DCB" w:rsidRDefault="00346DCB" w:rsidP="00595A9C">
      <w:pPr>
        <w:pStyle w:val="BodyText"/>
      </w:pPr>
      <w:r w:rsidRPr="00346DCB">
        <w:t>To achieve these objectives, the Regional Arts Fund will award grants for projects and programs benefiting regional and remote areas.</w:t>
      </w:r>
    </w:p>
    <w:p w14:paraId="26463A8C" w14:textId="02B8EE25" w:rsidR="00346DCB" w:rsidRPr="00346DCB" w:rsidRDefault="00346DCB" w:rsidP="00595A9C">
      <w:pPr>
        <w:pStyle w:val="BodyText"/>
      </w:pPr>
      <w:r w:rsidRPr="00346DCB">
        <w:t xml:space="preserve">The program is undertaken according to the </w:t>
      </w:r>
      <w:hyperlink r:id="rId25">
        <w:r w:rsidRPr="00346DCB">
          <w:rPr>
            <w:rStyle w:val="Hyperlink"/>
          </w:rPr>
          <w:t xml:space="preserve">Commonwealth Grants Rules and </w:t>
        </w:r>
        <w:r w:rsidRPr="00346DCB">
          <w:rPr>
            <w:rStyle w:val="Hyperlink"/>
          </w:rPr>
          <w:lastRenderedPageBreak/>
          <w:t>Principles</w:t>
        </w:r>
      </w:hyperlink>
      <w:r w:rsidRPr="00346DCB">
        <w:t xml:space="preserve"> (CGRPs).</w:t>
      </w:r>
    </w:p>
    <w:p w14:paraId="23488B51" w14:textId="358576D0" w:rsidR="005D70DE" w:rsidRDefault="005D70DE" w:rsidP="00595A9C">
      <w:pPr>
        <w:pStyle w:val="Heading2"/>
      </w:pPr>
      <w:bookmarkStart w:id="5" w:name="_Toc229563083"/>
      <w:r>
        <w:t>About the Project Grant and Quick Response Grant opportunities</w:t>
      </w:r>
      <w:bookmarkEnd w:id="5"/>
    </w:p>
    <w:p w14:paraId="3199049C" w14:textId="77777777" w:rsidR="00346DCB" w:rsidRDefault="00346DCB" w:rsidP="00595A9C">
      <w:pPr>
        <w:pStyle w:val="BodyText"/>
      </w:pPr>
      <w:r>
        <w:t>These guidelines cover funding for grants through two funding streams:</w:t>
      </w:r>
    </w:p>
    <w:p w14:paraId="56529064" w14:textId="70EFCFD7" w:rsidR="00346DCB" w:rsidRPr="00346DCB" w:rsidRDefault="00346DCB" w:rsidP="00346DCB">
      <w:pPr>
        <w:pStyle w:val="ListBullet2"/>
      </w:pPr>
      <w:r w:rsidRPr="00346DCB">
        <w:t>Project Grants, for arts projects, professional development for artists and arts workers, and community capacity building projects</w:t>
      </w:r>
    </w:p>
    <w:p w14:paraId="387A1D40" w14:textId="5ACFDD69" w:rsidR="00346DCB" w:rsidRPr="00346DCB" w:rsidRDefault="00346DCB" w:rsidP="00346DCB">
      <w:pPr>
        <w:pStyle w:val="ListBullet2"/>
      </w:pPr>
      <w:r w:rsidRPr="00346DCB">
        <w:t>Quick Response Grants, for small arts activities, professional development for artists and arts workers, and community capacity building activities</w:t>
      </w:r>
    </w:p>
    <w:p w14:paraId="3FC100AF" w14:textId="77777777" w:rsidR="00346DCB" w:rsidRDefault="00346DCB" w:rsidP="00595A9C">
      <w:pPr>
        <w:pStyle w:val="BodyText"/>
      </w:pPr>
      <w:r>
        <w:t>Grant activities will support the objectives of the program and will contribute to making the arts accessible to communities across Australia regardless of location, whether as participant or consumer.</w:t>
      </w:r>
    </w:p>
    <w:p w14:paraId="6A440AA5" w14:textId="77777777" w:rsidR="00346DCB" w:rsidRDefault="00346DCB" w:rsidP="00595A9C">
      <w:pPr>
        <w:pStyle w:val="BodyText"/>
      </w:pPr>
      <w:r>
        <w:t>These guidelines apply to all states and territories. Arrangements for the ACT are included at item 18 of these guidelines.</w:t>
      </w:r>
    </w:p>
    <w:p w14:paraId="3B41A9F0" w14:textId="21077A5F" w:rsidR="00346DCB" w:rsidRPr="00346DCB" w:rsidRDefault="00346DCB" w:rsidP="00595A9C">
      <w:pPr>
        <w:pStyle w:val="BodyText"/>
      </w:pPr>
      <w:r>
        <w:t xml:space="preserve">From time to time, Project Grants and Quick Response Grants may be targeted towards </w:t>
      </w:r>
      <w:proofErr w:type="gramStart"/>
      <w:r>
        <w:t>particular strategic</w:t>
      </w:r>
      <w:proofErr w:type="gramEnd"/>
      <w:r>
        <w:t xml:space="preserve"> goals, such as responding to national emergencies or significant events. The Australian Government Minister with responsibility for the arts (the Minister) may issue a ‘Program Strategy Statement’ to Regional Arts Australia indicating the Government’s strategic focus for regional arts in achieving the program’s objectives, to apply until the statement is updated. The ‘Program Strategy Statement’ may indicate that the program should focus on a particular area, such as youth arts, to further the objectives of the program. Any ‘Program Strategy Statement’ will be available on the Regional Program Administrator’s website in your state or territory.</w:t>
      </w:r>
    </w:p>
    <w:p w14:paraId="5C784E4F" w14:textId="29D16328" w:rsidR="005D70DE" w:rsidRDefault="005D70DE" w:rsidP="00595A9C">
      <w:pPr>
        <w:pStyle w:val="Heading1"/>
      </w:pPr>
      <w:bookmarkStart w:id="6" w:name="_Toc229563084"/>
      <w:r>
        <w:t>Grant amount and grant period</w:t>
      </w:r>
      <w:bookmarkEnd w:id="6"/>
    </w:p>
    <w:p w14:paraId="5272F0E5" w14:textId="56CC769C" w:rsidR="005D70DE" w:rsidRDefault="005D70DE" w:rsidP="00595A9C">
      <w:pPr>
        <w:pStyle w:val="Heading2"/>
      </w:pPr>
      <w:bookmarkStart w:id="7" w:name="_Toc229563085"/>
      <w:r>
        <w:t>Grants available</w:t>
      </w:r>
      <w:bookmarkEnd w:id="7"/>
    </w:p>
    <w:p w14:paraId="7D92DD08" w14:textId="77777777" w:rsidR="0050371B" w:rsidRPr="0050371B" w:rsidRDefault="0050371B" w:rsidP="00595A9C">
      <w:pPr>
        <w:pStyle w:val="BodyText"/>
      </w:pPr>
      <w:r w:rsidRPr="0050371B">
        <w:t xml:space="preserve">Through Revive: a place for every story, a story for every place, the Australian Government committed to an ongoing uplift to the Regional Arts Fund of $8.5 million over four years from 2023-24 subject to indexation applied to the total Regional Arts Fund program funding. As a result of this uplift, the Regional Arts Fund provides approximately $6 million per year to support artists and communities in regional and remote areas. This support is essential to the Government’s commitment to ensure Australian stories are created, heard, seen and experienced in regional and remote </w:t>
      </w:r>
      <w:r w:rsidRPr="0050371B">
        <w:lastRenderedPageBreak/>
        <w:t>locations across Australia. All Australians, regardless of geography, should have the opportunity to access and participate in arts and culture. The Department provides this funding to Regional Arts Australia under a grant agreement.</w:t>
      </w:r>
    </w:p>
    <w:p w14:paraId="06366F13" w14:textId="77777777" w:rsidR="0050371B" w:rsidRPr="0050371B" w:rsidRDefault="0050371B" w:rsidP="00595A9C">
      <w:pPr>
        <w:pStyle w:val="Heading3"/>
      </w:pPr>
      <w:r w:rsidRPr="0050371B">
        <w:t>Project Grants</w:t>
      </w:r>
    </w:p>
    <w:p w14:paraId="714FE66B" w14:textId="77777777" w:rsidR="0050371B" w:rsidRPr="0050371B" w:rsidRDefault="0050371B" w:rsidP="00595A9C">
      <w:pPr>
        <w:pStyle w:val="BodyText"/>
      </w:pPr>
      <w:r w:rsidRPr="0050371B">
        <w:t>You can apply for Project Grants of up to $30,000. There is no minimum grant amount. Assessors will make decisions around funding allocated to successful applicants, taking into consideration the quantum of funds available in the individual state/territory. You are strongly encouraged to speak with a Regional Program Administrator Program Officer, especially if you are applying for grants greater than $20,000 as a large funding request may be unrealistic where the available funds are limited.</w:t>
      </w:r>
    </w:p>
    <w:p w14:paraId="214791C1" w14:textId="77777777" w:rsidR="0050371B" w:rsidRPr="0050371B" w:rsidRDefault="0050371B" w:rsidP="00595A9C">
      <w:pPr>
        <w:pStyle w:val="BodyText"/>
      </w:pPr>
      <w:r w:rsidRPr="0050371B">
        <w:t>In exceptional circumstances, you may be permitted to apply for larger grants. You should keep in mind that the Regional Arts Fund supports a diverse range of high-quality projects that deliver outcomes in regional areas. To remain competitive, all applications for funding must include realistic budgets and represent value with money. Funding applications are assessed against other applications on a competitive basis.</w:t>
      </w:r>
    </w:p>
    <w:p w14:paraId="51AF6EC1" w14:textId="77777777" w:rsidR="0050371B" w:rsidRPr="0050371B" w:rsidRDefault="0050371B" w:rsidP="00595A9C">
      <w:pPr>
        <w:pStyle w:val="BodyText"/>
      </w:pPr>
      <w:r w:rsidRPr="0050371B">
        <w:t>Funding is available through annual or multi-year agreements, subject to available funds. Multi-year funding is only available to support the development and delivery of a single project across financial years (to a maximum of $30,000 per year). Applicants seeking multi-year funding will be required to provide a strongly argued business case demonstrating the need for, and benefits of, multi-year support and additional budget information.</w:t>
      </w:r>
    </w:p>
    <w:p w14:paraId="5238D38E" w14:textId="7FD4F4E3" w:rsidR="0050371B" w:rsidRPr="0050371B" w:rsidRDefault="0050371B" w:rsidP="00595A9C">
      <w:pPr>
        <w:pStyle w:val="Heading3"/>
      </w:pPr>
      <w:r w:rsidRPr="0050371B">
        <w:t>Quick Response Grants</w:t>
      </w:r>
    </w:p>
    <w:p w14:paraId="6F251B3D" w14:textId="6E7413E2" w:rsidR="0050371B" w:rsidRPr="0050371B" w:rsidRDefault="0050371B" w:rsidP="00595A9C">
      <w:pPr>
        <w:pStyle w:val="BodyText"/>
      </w:pPr>
      <w:r w:rsidRPr="0050371B">
        <w:t>You can apply for Quick Response Grants up to $3,000 for individuals and $5,000 for organisations. There is no minimum grant amount. Assessors will make decisions around funding allocated to successful applicants, taking into consideration the quantum of funds available in the individual state/territory. In exceptional circumstances, applicants located in very remote areas may be permitted to apply for larger grants. Funding applications are assessed against other applications on a competitive basis. To remain competitive, all applications for funding must include realistic budgets and represent value with money.</w:t>
      </w:r>
    </w:p>
    <w:p w14:paraId="5B48C193" w14:textId="7C13452E" w:rsidR="005D70DE" w:rsidRDefault="005D70DE" w:rsidP="00595A9C">
      <w:pPr>
        <w:pStyle w:val="Heading2"/>
      </w:pPr>
      <w:bookmarkStart w:id="8" w:name="_Toc229563086"/>
      <w:r>
        <w:t>Grant period</w:t>
      </w:r>
      <w:bookmarkEnd w:id="8"/>
    </w:p>
    <w:p w14:paraId="2ED53335" w14:textId="77777777" w:rsidR="0050371B" w:rsidRDefault="0050371B" w:rsidP="00595A9C">
      <w:pPr>
        <w:pStyle w:val="BodyText"/>
      </w:pPr>
      <w:r>
        <w:t>The</w:t>
      </w:r>
      <w:r>
        <w:rPr>
          <w:spacing w:val="-7"/>
        </w:rPr>
        <w:t xml:space="preserve"> </w:t>
      </w:r>
      <w:r>
        <w:t>maximum grant</w:t>
      </w:r>
      <w:r>
        <w:rPr>
          <w:spacing w:val="-4"/>
        </w:rPr>
        <w:t xml:space="preserve"> </w:t>
      </w:r>
      <w:r>
        <w:t>period</w:t>
      </w:r>
      <w:r>
        <w:rPr>
          <w:spacing w:val="-2"/>
        </w:rPr>
        <w:t xml:space="preserve"> </w:t>
      </w:r>
      <w:r>
        <w:t>for</w:t>
      </w:r>
      <w:r>
        <w:rPr>
          <w:spacing w:val="-3"/>
        </w:rPr>
        <w:t xml:space="preserve"> </w:t>
      </w:r>
      <w:r>
        <w:t>Project</w:t>
      </w:r>
      <w:r>
        <w:rPr>
          <w:spacing w:val="-4"/>
        </w:rPr>
        <w:t xml:space="preserve"> </w:t>
      </w:r>
      <w:r>
        <w:t>Grants</w:t>
      </w:r>
      <w:r>
        <w:rPr>
          <w:spacing w:val="-3"/>
        </w:rPr>
        <w:t xml:space="preserve"> </w:t>
      </w:r>
      <w:r>
        <w:t>is</w:t>
      </w:r>
      <w:r>
        <w:rPr>
          <w:spacing w:val="-3"/>
        </w:rPr>
        <w:t xml:space="preserve"> </w:t>
      </w:r>
      <w:r>
        <w:t>two years</w:t>
      </w:r>
      <w:r>
        <w:rPr>
          <w:spacing w:val="-3"/>
        </w:rPr>
        <w:t xml:space="preserve"> </w:t>
      </w:r>
      <w:r>
        <w:t>and</w:t>
      </w:r>
      <w:r>
        <w:rPr>
          <w:spacing w:val="-4"/>
        </w:rPr>
        <w:t xml:space="preserve"> </w:t>
      </w:r>
      <w:r>
        <w:t>for</w:t>
      </w:r>
      <w:r>
        <w:rPr>
          <w:spacing w:val="-3"/>
        </w:rPr>
        <w:t xml:space="preserve"> </w:t>
      </w:r>
      <w:r>
        <w:t>Quick Response</w:t>
      </w:r>
      <w:r>
        <w:rPr>
          <w:spacing w:val="-4"/>
        </w:rPr>
        <w:t xml:space="preserve"> </w:t>
      </w:r>
      <w:r>
        <w:lastRenderedPageBreak/>
        <w:t>Grants</w:t>
      </w:r>
      <w:r>
        <w:rPr>
          <w:spacing w:val="-3"/>
        </w:rPr>
        <w:t xml:space="preserve"> </w:t>
      </w:r>
      <w:r>
        <w:t>is</w:t>
      </w:r>
      <w:r>
        <w:rPr>
          <w:spacing w:val="-3"/>
        </w:rPr>
        <w:t xml:space="preserve"> </w:t>
      </w:r>
      <w:r>
        <w:t xml:space="preserve">one </w:t>
      </w:r>
      <w:r>
        <w:rPr>
          <w:spacing w:val="-2"/>
        </w:rPr>
        <w:t>year.</w:t>
      </w:r>
    </w:p>
    <w:p w14:paraId="66E308CB" w14:textId="104A2742" w:rsidR="0050371B" w:rsidRPr="0050371B" w:rsidRDefault="0050371B" w:rsidP="00595A9C">
      <w:pPr>
        <w:pStyle w:val="BodyText"/>
      </w:pPr>
      <w:r>
        <w:t>You</w:t>
      </w:r>
      <w:r>
        <w:rPr>
          <w:spacing w:val="-6"/>
        </w:rPr>
        <w:t xml:space="preserve"> </w:t>
      </w:r>
      <w:r>
        <w:t>must</w:t>
      </w:r>
      <w:r>
        <w:rPr>
          <w:spacing w:val="-5"/>
        </w:rPr>
        <w:t xml:space="preserve"> </w:t>
      </w:r>
      <w:r>
        <w:t>complete</w:t>
      </w:r>
      <w:r>
        <w:rPr>
          <w:spacing w:val="-3"/>
        </w:rPr>
        <w:t xml:space="preserve"> </w:t>
      </w:r>
      <w:r>
        <w:t>your</w:t>
      </w:r>
      <w:r>
        <w:rPr>
          <w:spacing w:val="-4"/>
        </w:rPr>
        <w:t xml:space="preserve"> </w:t>
      </w:r>
      <w:r>
        <w:t>activity</w:t>
      </w:r>
      <w:r>
        <w:rPr>
          <w:spacing w:val="-8"/>
        </w:rPr>
        <w:t xml:space="preserve"> </w:t>
      </w:r>
      <w:r>
        <w:t>by</w:t>
      </w:r>
      <w:r>
        <w:rPr>
          <w:spacing w:val="-8"/>
        </w:rPr>
        <w:t xml:space="preserve"> </w:t>
      </w:r>
      <w:r>
        <w:t>the</w:t>
      </w:r>
      <w:r>
        <w:rPr>
          <w:spacing w:val="-5"/>
        </w:rPr>
        <w:t xml:space="preserve"> </w:t>
      </w:r>
      <w:r>
        <w:t>date</w:t>
      </w:r>
      <w:r>
        <w:rPr>
          <w:spacing w:val="-5"/>
        </w:rPr>
        <w:t xml:space="preserve"> </w:t>
      </w:r>
      <w:r>
        <w:t>specified</w:t>
      </w:r>
      <w:r>
        <w:rPr>
          <w:spacing w:val="-3"/>
        </w:rPr>
        <w:t xml:space="preserve"> </w:t>
      </w:r>
      <w:r>
        <w:t>in</w:t>
      </w:r>
      <w:r>
        <w:rPr>
          <w:spacing w:val="-3"/>
        </w:rPr>
        <w:t xml:space="preserve"> </w:t>
      </w:r>
      <w:r>
        <w:t>your</w:t>
      </w:r>
      <w:r>
        <w:rPr>
          <w:spacing w:val="-4"/>
        </w:rPr>
        <w:t xml:space="preserve"> </w:t>
      </w:r>
      <w:r>
        <w:t>grant</w:t>
      </w:r>
      <w:r>
        <w:rPr>
          <w:spacing w:val="-5"/>
        </w:rPr>
        <w:t xml:space="preserve"> </w:t>
      </w:r>
      <w:r>
        <w:rPr>
          <w:spacing w:val="-2"/>
        </w:rPr>
        <w:t>agreement.</w:t>
      </w:r>
    </w:p>
    <w:p w14:paraId="5E74A02A" w14:textId="5F94B4C6" w:rsidR="005D70DE" w:rsidRDefault="005D70DE" w:rsidP="00595A9C">
      <w:pPr>
        <w:pStyle w:val="Heading1"/>
      </w:pPr>
      <w:bookmarkStart w:id="9" w:name="_Toc229563087"/>
      <w:r>
        <w:t>Eligibility criteria</w:t>
      </w:r>
      <w:bookmarkEnd w:id="9"/>
    </w:p>
    <w:p w14:paraId="1A5EF85E" w14:textId="1ED4F463" w:rsidR="00C62835" w:rsidRPr="00C62835" w:rsidRDefault="00C62835" w:rsidP="00595A9C">
      <w:pPr>
        <w:pStyle w:val="BodyText"/>
      </w:pPr>
      <w:r w:rsidRPr="00C62835">
        <w:t>Your application can only be considered if you satisfy all the eligibility criteria.</w:t>
      </w:r>
    </w:p>
    <w:p w14:paraId="7BB092A3" w14:textId="7D227838" w:rsidR="005D70DE" w:rsidRDefault="005D70DE" w:rsidP="00595A9C">
      <w:pPr>
        <w:pStyle w:val="Heading2"/>
      </w:pPr>
      <w:bookmarkStart w:id="10" w:name="_Toc229563088"/>
      <w:r>
        <w:t>Who is eligible to apply for a grant?</w:t>
      </w:r>
      <w:bookmarkEnd w:id="10"/>
    </w:p>
    <w:p w14:paraId="494206BB" w14:textId="6D89858B" w:rsidR="00C62835" w:rsidRPr="00A5073E" w:rsidRDefault="00C62835" w:rsidP="00A5073E">
      <w:pPr>
        <w:pStyle w:val="ListParagraph"/>
      </w:pPr>
      <w:r w:rsidRPr="00A5073E">
        <w:t xml:space="preserve">To be eligible to apply for a grant, you must meet the following </w:t>
      </w:r>
      <w:r w:rsidR="000259D7">
        <w:t>E</w:t>
      </w:r>
      <w:r w:rsidRPr="00A5073E">
        <w:t xml:space="preserve">ligibility </w:t>
      </w:r>
      <w:r w:rsidR="000259D7">
        <w:t>R</w:t>
      </w:r>
      <w:r w:rsidRPr="00A5073E">
        <w:t>equirements:</w:t>
      </w:r>
    </w:p>
    <w:p w14:paraId="0256F6A4" w14:textId="77777777" w:rsidR="00C62835" w:rsidRPr="00A5073E" w:rsidRDefault="00C62835" w:rsidP="00A5073E">
      <w:pPr>
        <w:pStyle w:val="ListBullet3"/>
      </w:pPr>
      <w:r w:rsidRPr="00A5073E">
        <w:t>have an active Australian Business Number (ABN) that is registered to your name and location;</w:t>
      </w:r>
    </w:p>
    <w:p w14:paraId="5D4096E4" w14:textId="77777777" w:rsidR="00C62835" w:rsidRPr="00A5073E" w:rsidRDefault="00C62835" w:rsidP="00A5073E">
      <w:pPr>
        <w:pStyle w:val="ListBullet3"/>
      </w:pPr>
      <w:proofErr w:type="gramStart"/>
      <w:r w:rsidRPr="00A5073E">
        <w:t>be located in</w:t>
      </w:r>
      <w:proofErr w:type="gramEnd"/>
      <w:r w:rsidRPr="00A5073E">
        <w:t xml:space="preserve"> Regional or Remote Australia (glossary at 15), meaning the postcode for the main business location registered for your ABN must be in Regional or Remote Australia;</w:t>
      </w:r>
    </w:p>
    <w:p w14:paraId="11E99435" w14:textId="77777777" w:rsidR="00C62835" w:rsidRPr="00A5073E" w:rsidRDefault="00C62835" w:rsidP="00A5073E">
      <w:pPr>
        <w:pStyle w:val="ListBullet3"/>
      </w:pPr>
      <w:r w:rsidRPr="00A5073E">
        <w:t>if required by the Australian Taxation Office, be registered for the purposes of GST; and</w:t>
      </w:r>
    </w:p>
    <w:p w14:paraId="1B9E549C" w14:textId="48E76489" w:rsidR="00C62835" w:rsidRPr="00A5073E" w:rsidRDefault="00C62835" w:rsidP="00A5073E">
      <w:pPr>
        <w:pStyle w:val="ListBullet3"/>
      </w:pPr>
      <w:r w:rsidRPr="00A5073E">
        <w:t>not have any outstanding reports, acquittals or serious breaches relating to any Australian Government funding or funding from a state or territory Regional Program Administrator. A serious breach is one that has resulted in, or warrants, the termination of a grant agreement.</w:t>
      </w:r>
    </w:p>
    <w:p w14:paraId="4ADE2279" w14:textId="6C10199D" w:rsidR="00C62835" w:rsidRDefault="00C62835" w:rsidP="00A5073E">
      <w:pPr>
        <w:pStyle w:val="ListParagraph"/>
      </w:pPr>
      <w:r w:rsidRPr="00C62835">
        <w:t xml:space="preserve">In addition to meeting the </w:t>
      </w:r>
      <w:r w:rsidR="000259D7">
        <w:t>E</w:t>
      </w:r>
      <w:r w:rsidRPr="00C62835">
        <w:t xml:space="preserve">ligibility </w:t>
      </w:r>
      <w:r w:rsidR="000259D7">
        <w:t>R</w:t>
      </w:r>
      <w:r w:rsidRPr="00C62835">
        <w:t xml:space="preserve">equirements you must also be one of the following types of </w:t>
      </w:r>
      <w:r w:rsidR="000259D7">
        <w:t>E</w:t>
      </w:r>
      <w:r w:rsidRPr="00C62835">
        <w:t xml:space="preserve">ligible </w:t>
      </w:r>
      <w:r w:rsidR="000259D7">
        <w:t>E</w:t>
      </w:r>
      <w:r w:rsidRPr="00C62835">
        <w:t>ntity:</w:t>
      </w:r>
    </w:p>
    <w:p w14:paraId="6A12AAA2" w14:textId="77777777" w:rsidR="00C62835" w:rsidRPr="00F47FC3" w:rsidRDefault="00C62835" w:rsidP="00A5073E">
      <w:pPr>
        <w:pStyle w:val="ListBullet3"/>
      </w:pPr>
      <w:r w:rsidRPr="00F47FC3">
        <w:t>an individual over 18;</w:t>
      </w:r>
    </w:p>
    <w:p w14:paraId="6928F7BE" w14:textId="77777777" w:rsidR="00C62835" w:rsidRPr="00F47FC3" w:rsidRDefault="00C62835" w:rsidP="00A5073E">
      <w:pPr>
        <w:pStyle w:val="ListBullet3"/>
      </w:pPr>
      <w:r w:rsidRPr="00F47FC3">
        <w:t xml:space="preserve">an Australian incorporated organisation (for example, an incorporated association, a company limited by guarantee, an Indigenous corporation, a proprietary limited company or a co-operative) that can provide evidence of non-profit status; or </w:t>
      </w:r>
    </w:p>
    <w:p w14:paraId="36AA76AB" w14:textId="42C357DB" w:rsidR="00C62835" w:rsidRDefault="00C62835" w:rsidP="00A5073E">
      <w:pPr>
        <w:pStyle w:val="ListBullet3"/>
      </w:pPr>
      <w:r w:rsidRPr="00F47FC3">
        <w:t>a local government organisation.</w:t>
      </w:r>
    </w:p>
    <w:p w14:paraId="2DDC6026" w14:textId="49CB97AE" w:rsidR="00C62835" w:rsidRDefault="00C62835" w:rsidP="00A5073E">
      <w:pPr>
        <w:pStyle w:val="ListParagraph"/>
      </w:pPr>
      <w:r w:rsidRPr="00C62835">
        <w:t xml:space="preserve">Unincorporated organisations (see glossary at 15) and individuals under 18 in Regional or Remote Australia may also be able to receive the benefit of a grant through an </w:t>
      </w:r>
      <w:proofErr w:type="spellStart"/>
      <w:r w:rsidRPr="00C62835">
        <w:t>auspicing</w:t>
      </w:r>
      <w:proofErr w:type="spellEnd"/>
      <w:r w:rsidRPr="00C62835">
        <w:t xml:space="preserve"> arrangement (see </w:t>
      </w:r>
      <w:r w:rsidR="00A51FD5">
        <w:t>6</w:t>
      </w:r>
      <w:r w:rsidRPr="00C62835">
        <w:t>.1).</w:t>
      </w:r>
    </w:p>
    <w:p w14:paraId="64D1282F" w14:textId="15151107" w:rsidR="00C62835" w:rsidRPr="00725900" w:rsidRDefault="00C62835" w:rsidP="00A5073E">
      <w:pPr>
        <w:pStyle w:val="ListParagraph"/>
      </w:pPr>
      <w:r w:rsidRPr="00725900">
        <w:t xml:space="preserve">Applications submitted by applicants located in external territories should be submitted to the Regional Program Administrator in the state or </w:t>
      </w:r>
      <w:r w:rsidRPr="00725900">
        <w:lastRenderedPageBreak/>
        <w:t>territory that aligns with the registration of the applicant’s ABN.</w:t>
      </w:r>
    </w:p>
    <w:p w14:paraId="47528012" w14:textId="528CEECC" w:rsidR="00725900" w:rsidRPr="00725900" w:rsidRDefault="00725900" w:rsidP="00A5073E">
      <w:pPr>
        <w:pStyle w:val="ListParagraph"/>
      </w:pPr>
      <w:r w:rsidRPr="00725900">
        <w:t xml:space="preserve">Schools are only eligible to apply if they </w:t>
      </w:r>
      <w:proofErr w:type="gramStart"/>
      <w:r w:rsidRPr="00725900">
        <w:t>are located in</w:t>
      </w:r>
      <w:proofErr w:type="gramEnd"/>
      <w:r w:rsidRPr="00725900">
        <w:t xml:space="preserve"> a very remote area (MM7) as defined under the </w:t>
      </w:r>
      <w:r>
        <w:t>Modified Monash Model.</w:t>
      </w:r>
    </w:p>
    <w:p w14:paraId="1E659BCA" w14:textId="4D8C03B1" w:rsidR="00725900" w:rsidRPr="00C62835" w:rsidRDefault="00725900" w:rsidP="00A5073E">
      <w:pPr>
        <w:pStyle w:val="ListParagraph"/>
      </w:pPr>
      <w:r w:rsidRPr="00725900">
        <w:t>If you are uncertain whether your organisation or grant activity is eligible, please contact the Regional Program Administrator in your state or territory prior to submitting your application.</w:t>
      </w:r>
    </w:p>
    <w:p w14:paraId="5D90B320" w14:textId="77777777" w:rsidR="005D70DE" w:rsidRDefault="005D70DE" w:rsidP="00595A9C">
      <w:pPr>
        <w:pStyle w:val="Heading2"/>
      </w:pPr>
      <w:bookmarkStart w:id="11" w:name="_Toc229563089"/>
      <w:r>
        <w:t>Who is not eligible to apply for a grant?</w:t>
      </w:r>
      <w:bookmarkEnd w:id="11"/>
    </w:p>
    <w:p w14:paraId="6B27E562" w14:textId="77571573" w:rsidR="009221CC" w:rsidRDefault="009221CC" w:rsidP="00595A9C">
      <w:pPr>
        <w:pStyle w:val="BodyText"/>
      </w:pPr>
      <w:r w:rsidRPr="009221CC">
        <w:t>Notwithstanding 4.1, the following entities are not eligible to apply:</w:t>
      </w:r>
    </w:p>
    <w:p w14:paraId="24F33BB5" w14:textId="68F0E0BA" w:rsidR="009221CC" w:rsidRPr="009221CC" w:rsidRDefault="009221CC" w:rsidP="009221CC">
      <w:pPr>
        <w:pStyle w:val="ListBullet2"/>
        <w:rPr>
          <w:lang w:val="en-GB"/>
        </w:rPr>
      </w:pPr>
      <w:proofErr w:type="spellStart"/>
      <w:r w:rsidRPr="009221CC">
        <w:rPr>
          <w:lang w:val="en-GB"/>
        </w:rPr>
        <w:t>a</w:t>
      </w:r>
      <w:proofErr w:type="spellEnd"/>
      <w:r w:rsidRPr="009221CC">
        <w:rPr>
          <w:lang w:val="en-GB"/>
        </w:rPr>
        <w:t xml:space="preserve"> for profit company (including proprietary limited companies and co-operatives that cannot provide evidence of non-profit status)</w:t>
      </w:r>
    </w:p>
    <w:p w14:paraId="224653B1" w14:textId="5BF77B4C" w:rsidR="009221CC" w:rsidRPr="009221CC" w:rsidRDefault="009221CC" w:rsidP="009221CC">
      <w:pPr>
        <w:pStyle w:val="ListBullet2"/>
        <w:rPr>
          <w:lang w:val="en-GB"/>
        </w:rPr>
      </w:pPr>
      <w:r w:rsidRPr="009221CC">
        <w:rPr>
          <w:lang w:val="en-GB"/>
        </w:rPr>
        <w:t>individuals operating through a trust or partnership</w:t>
      </w:r>
    </w:p>
    <w:p w14:paraId="7F05735B" w14:textId="39D9104A" w:rsidR="009221CC" w:rsidRPr="009221CC" w:rsidRDefault="009221CC" w:rsidP="009221CC">
      <w:pPr>
        <w:pStyle w:val="ListBullet2"/>
      </w:pPr>
      <w:r w:rsidRPr="009221CC">
        <w:t>an Australian Government or state government entity (except for schools in very remote areas (MM7);</w:t>
      </w:r>
    </w:p>
    <w:p w14:paraId="0F2763E5" w14:textId="7A78E38F" w:rsidR="009221CC" w:rsidRPr="009221CC" w:rsidRDefault="009221CC" w:rsidP="009221CC">
      <w:pPr>
        <w:pStyle w:val="ListBullet2"/>
      </w:pPr>
      <w:r w:rsidRPr="009221CC">
        <w:t>a Regional Program Administrator</w:t>
      </w:r>
      <w:r w:rsidRPr="009221CC">
        <w:rPr>
          <w:vertAlign w:val="superscript"/>
        </w:rPr>
        <w:footnoteReference w:id="3"/>
      </w:r>
      <w:r w:rsidRPr="009221CC">
        <w:t xml:space="preserve"> or a Regional Program Administrator employee directly involved in the delivery of the Regional Arts Fund;</w:t>
      </w:r>
    </w:p>
    <w:p w14:paraId="75300900" w14:textId="31DF54DC" w:rsidR="009221CC" w:rsidRPr="009221CC" w:rsidRDefault="009221CC" w:rsidP="009221CC">
      <w:pPr>
        <w:pStyle w:val="ListBullet2"/>
      </w:pPr>
      <w:r w:rsidRPr="009221CC">
        <w:t xml:space="preserve">for Quick Response Grants, an </w:t>
      </w:r>
      <w:proofErr w:type="spellStart"/>
      <w:proofErr w:type="gramStart"/>
      <w:r w:rsidRPr="009221CC">
        <w:t>individual,or</w:t>
      </w:r>
      <w:proofErr w:type="spellEnd"/>
      <w:proofErr w:type="gramEnd"/>
      <w:r w:rsidRPr="009221CC">
        <w:t xml:space="preserve">  </w:t>
      </w:r>
      <w:proofErr w:type="spellStart"/>
      <w:r w:rsidRPr="009221CC">
        <w:t>organisation</w:t>
      </w:r>
      <w:proofErr w:type="spellEnd"/>
      <w:r w:rsidRPr="009221CC">
        <w:t xml:space="preserve"> who has already received a Regional Arts Fund Quick Response Grant in the same financial year;</w:t>
      </w:r>
    </w:p>
    <w:p w14:paraId="4ED649C6" w14:textId="40D56188" w:rsidR="009221CC" w:rsidRPr="009221CC" w:rsidRDefault="009221CC" w:rsidP="009221CC">
      <w:pPr>
        <w:pStyle w:val="ListBullet2"/>
      </w:pPr>
      <w:r w:rsidRPr="009221CC">
        <w:t>for Project Grants, an individual, or organisation who has already received a Regional Arts Fund Project Grant in the same financial year; and</w:t>
      </w:r>
    </w:p>
    <w:p w14:paraId="0DD905AD" w14:textId="49BBF084" w:rsidR="009221CC" w:rsidRDefault="009221CC" w:rsidP="009221CC">
      <w:pPr>
        <w:pStyle w:val="ListBullet2"/>
      </w:pPr>
      <w:r w:rsidRPr="009221CC">
        <w:t>for Project Grants, an individual, or organisation who has already received multi-year funding for a Regional Arts Fund Project Grant taking place in the same financial year.</w:t>
      </w:r>
    </w:p>
    <w:p w14:paraId="72DFD86F" w14:textId="473FE3D4" w:rsidR="009221CC" w:rsidRPr="009221CC" w:rsidRDefault="009221CC" w:rsidP="00595A9C">
      <w:pPr>
        <w:pStyle w:val="BodyText"/>
      </w:pPr>
      <w:r w:rsidRPr="00F47FC3">
        <w:t>These eligibility criteria are subject to change, based on Australian Government policy. Should the eligibility criteria change the grant guidelines will be re-published.</w:t>
      </w:r>
    </w:p>
    <w:p w14:paraId="0B27A465" w14:textId="77777777" w:rsidR="005D70DE" w:rsidRDefault="005D70DE" w:rsidP="00595A9C">
      <w:pPr>
        <w:pStyle w:val="Heading2"/>
      </w:pPr>
      <w:bookmarkStart w:id="12" w:name="_Toc229563090"/>
      <w:r>
        <w:t>Eligible grant activities</w:t>
      </w:r>
      <w:bookmarkEnd w:id="12"/>
    </w:p>
    <w:p w14:paraId="66A51D88" w14:textId="77777777" w:rsidR="009221CC" w:rsidRPr="00A5073E" w:rsidRDefault="009221CC" w:rsidP="00595A9C">
      <w:pPr>
        <w:pStyle w:val="Heading3"/>
      </w:pPr>
      <w:r w:rsidRPr="00A5073E">
        <w:t>Project Grants</w:t>
      </w:r>
    </w:p>
    <w:p w14:paraId="676AD2C7" w14:textId="77777777" w:rsidR="009221CC" w:rsidRPr="009221CC" w:rsidRDefault="009221CC" w:rsidP="00595A9C">
      <w:pPr>
        <w:pStyle w:val="BodyText"/>
      </w:pPr>
      <w:r w:rsidRPr="009221CC">
        <w:t>Project Grants will fund high-quality arts projects benefitting regional or remote artists, arts workers, audiences and communities.</w:t>
      </w:r>
    </w:p>
    <w:p w14:paraId="08251D79" w14:textId="77777777" w:rsidR="009221CC" w:rsidRPr="009221CC" w:rsidRDefault="009221CC" w:rsidP="00595A9C">
      <w:pPr>
        <w:pStyle w:val="BodyText"/>
      </w:pPr>
      <w:r w:rsidRPr="009221CC">
        <w:lastRenderedPageBreak/>
        <w:t>The focus of the project could include any area of creative practice, multiple artforms or cross-disciplinary practice.</w:t>
      </w:r>
    </w:p>
    <w:p w14:paraId="12E86421" w14:textId="77777777" w:rsidR="009221CC" w:rsidRPr="00A5073E" w:rsidRDefault="009221CC" w:rsidP="00E74052">
      <w:pPr>
        <w:pStyle w:val="Heading3"/>
      </w:pPr>
      <w:r w:rsidRPr="00A5073E">
        <w:t>Quick Response Grants</w:t>
      </w:r>
    </w:p>
    <w:p w14:paraId="4B5DC03F" w14:textId="247F1DB7" w:rsidR="009221CC" w:rsidRPr="009221CC" w:rsidRDefault="009221CC" w:rsidP="00595A9C">
      <w:pPr>
        <w:pStyle w:val="BodyText"/>
      </w:pPr>
      <w:r w:rsidRPr="009221CC">
        <w:t>Quick Response Grants will fund opportunities that have arisen at short notice and have immediate need. The program supports professional development opportunities, travel, skills development for artists and arts workers or small activity opportunities.</w:t>
      </w:r>
    </w:p>
    <w:p w14:paraId="66196CF8" w14:textId="77777777" w:rsidR="005D70DE" w:rsidRDefault="005D70DE" w:rsidP="00595A9C">
      <w:pPr>
        <w:pStyle w:val="Heading2"/>
      </w:pPr>
      <w:bookmarkStart w:id="13" w:name="_Toc229563091"/>
      <w:r>
        <w:t>Eligible locations</w:t>
      </w:r>
      <w:bookmarkEnd w:id="13"/>
    </w:p>
    <w:p w14:paraId="4E245E17" w14:textId="164C56E5" w:rsidR="003B5587" w:rsidRPr="003B5587" w:rsidRDefault="003B5587" w:rsidP="00595A9C">
      <w:pPr>
        <w:pStyle w:val="BodyText"/>
      </w:pPr>
      <w:r w:rsidRPr="003B5587">
        <w:t>Organisations or individuals based in metropolitan locations are not eligible. However metropolitan organisations or individuals can partner with a regional organisation/community. In these circumstances, the regional organisation/community should submit the application. Activities principally benefitting metropolitan locations are not eligible for funding. All locations with Codes from MM 2 to MM 7 are eligible under the Regional Arts Fund.</w:t>
      </w:r>
    </w:p>
    <w:p w14:paraId="643A8167" w14:textId="53F26CFF" w:rsidR="003B5587" w:rsidRPr="003B5587" w:rsidRDefault="003B5587" w:rsidP="00595A9C">
      <w:pPr>
        <w:pStyle w:val="BodyText"/>
      </w:pPr>
      <w:r w:rsidRPr="003B5587">
        <w:t xml:space="preserve">To determine eligible locations the program uses the Modified Monash Model. Under the Modified Monash Model, Regional Arts Fund funding cannot principally benefit a location classified as MM 1 (major cities). To check if your project is taking place in an eligible location, visit the </w:t>
      </w:r>
      <w:hyperlink r:id="rId26" w:history="1">
        <w:r w:rsidRPr="003B5587">
          <w:rPr>
            <w:rStyle w:val="Hyperlink"/>
          </w:rPr>
          <w:t>Health Workforce Locator</w:t>
        </w:r>
      </w:hyperlink>
      <w:r>
        <w:t xml:space="preserve"> </w:t>
      </w:r>
      <w:r w:rsidRPr="003B5587">
        <w:t>and follow the directions below:</w:t>
      </w:r>
    </w:p>
    <w:p w14:paraId="33833F95" w14:textId="77777777" w:rsidR="003B5587" w:rsidRPr="003B5587" w:rsidRDefault="003B5587" w:rsidP="003F0EEE">
      <w:pPr>
        <w:pStyle w:val="ListNumber2"/>
        <w:numPr>
          <w:ilvl w:val="0"/>
          <w:numId w:val="18"/>
        </w:numPr>
      </w:pPr>
      <w:r w:rsidRPr="003B5587">
        <w:t>Enter your address into the ‘Address’ box at the left-hand side of the page</w:t>
      </w:r>
    </w:p>
    <w:p w14:paraId="4D2B17F0" w14:textId="77777777" w:rsidR="003B5587" w:rsidRPr="003B5587" w:rsidRDefault="003B5587" w:rsidP="003F0EEE">
      <w:pPr>
        <w:pStyle w:val="ListNumber2"/>
        <w:numPr>
          <w:ilvl w:val="0"/>
          <w:numId w:val="18"/>
        </w:numPr>
      </w:pPr>
      <w:r w:rsidRPr="003B5587">
        <w:t>Tick the box beside ‘Modified Monash Model’, selecting the most recent year</w:t>
      </w:r>
    </w:p>
    <w:p w14:paraId="09421FBE" w14:textId="77777777" w:rsidR="003B5587" w:rsidRPr="003B5587" w:rsidRDefault="003B5587" w:rsidP="003F0EEE">
      <w:pPr>
        <w:pStyle w:val="ListNumber2"/>
        <w:numPr>
          <w:ilvl w:val="0"/>
          <w:numId w:val="18"/>
        </w:numPr>
      </w:pPr>
      <w:r w:rsidRPr="003B5587">
        <w:t>Press ‘Search location’</w:t>
      </w:r>
    </w:p>
    <w:p w14:paraId="0E666A58" w14:textId="0517ACAC" w:rsidR="003B5587" w:rsidRPr="003B5587" w:rsidRDefault="003B5587" w:rsidP="003F0EEE">
      <w:pPr>
        <w:pStyle w:val="ListNumber2"/>
        <w:numPr>
          <w:ilvl w:val="0"/>
          <w:numId w:val="18"/>
        </w:numPr>
      </w:pPr>
      <w:bookmarkStart w:id="14" w:name="5.3_Eligible_expenditure"/>
      <w:bookmarkStart w:id="15" w:name="_bookmark22"/>
      <w:bookmarkEnd w:id="14"/>
      <w:bookmarkEnd w:id="15"/>
      <w:r w:rsidRPr="003B5587">
        <w:t>All locations with Codes from MM 2 to MM 7 are eligible under the Regional Arts Fund.</w:t>
      </w:r>
    </w:p>
    <w:p w14:paraId="4F3534B1" w14:textId="77777777" w:rsidR="005D70DE" w:rsidRDefault="005D70DE" w:rsidP="00595A9C">
      <w:pPr>
        <w:pStyle w:val="Heading2"/>
      </w:pPr>
      <w:bookmarkStart w:id="16" w:name="_Toc229563092"/>
      <w:r>
        <w:t>Eligible expenditure</w:t>
      </w:r>
      <w:bookmarkEnd w:id="16"/>
    </w:p>
    <w:p w14:paraId="301395A8" w14:textId="07E19613" w:rsidR="003B5587" w:rsidRDefault="003B5587" w:rsidP="00595A9C">
      <w:pPr>
        <w:pStyle w:val="BodyText"/>
      </w:pPr>
      <w:r w:rsidRPr="003B5587">
        <w:t>Regional Arts Fund grant funds may be used toward the cost of producing the activity, including but not limited to:</w:t>
      </w:r>
    </w:p>
    <w:p w14:paraId="62095FAB" w14:textId="77777777" w:rsidR="003B5587" w:rsidRPr="003B5587" w:rsidRDefault="003B5587" w:rsidP="003B5587">
      <w:pPr>
        <w:pStyle w:val="ListBullet2"/>
      </w:pPr>
      <w:r w:rsidRPr="003B5587">
        <w:t>artist fees (artists should be appropriately paid)</w:t>
      </w:r>
    </w:p>
    <w:p w14:paraId="1CA80774" w14:textId="77777777" w:rsidR="003B5587" w:rsidRPr="003B5587" w:rsidRDefault="003B5587" w:rsidP="003B5587">
      <w:pPr>
        <w:pStyle w:val="ListBullet2"/>
      </w:pPr>
      <w:r w:rsidRPr="003B5587">
        <w:t>travel costs (including international)</w:t>
      </w:r>
    </w:p>
    <w:p w14:paraId="7532A8EE" w14:textId="77777777" w:rsidR="003B5587" w:rsidRPr="003B5587" w:rsidRDefault="003B5587" w:rsidP="003B5587">
      <w:pPr>
        <w:pStyle w:val="ListBullet2"/>
      </w:pPr>
      <w:r w:rsidRPr="003B5587">
        <w:t>materials</w:t>
      </w:r>
    </w:p>
    <w:p w14:paraId="3387B0B7" w14:textId="77777777" w:rsidR="003B5587" w:rsidRPr="003B5587" w:rsidRDefault="003B5587" w:rsidP="003B5587">
      <w:pPr>
        <w:pStyle w:val="ListBullet2"/>
      </w:pPr>
      <w:r w:rsidRPr="003B5587">
        <w:lastRenderedPageBreak/>
        <w:t>venue hire</w:t>
      </w:r>
    </w:p>
    <w:p w14:paraId="779338DD" w14:textId="77777777" w:rsidR="003B5587" w:rsidRPr="003B5587" w:rsidRDefault="003B5587" w:rsidP="003B5587">
      <w:pPr>
        <w:pStyle w:val="ListBullet2"/>
      </w:pPr>
      <w:r w:rsidRPr="003B5587">
        <w:t xml:space="preserve">equipment </w:t>
      </w:r>
      <w:proofErr w:type="gramStart"/>
      <w:r w:rsidRPr="003B5587">
        <w:t>hire</w:t>
      </w:r>
      <w:proofErr w:type="gramEnd"/>
    </w:p>
    <w:p w14:paraId="65F97510" w14:textId="77777777" w:rsidR="003B5587" w:rsidRPr="003B5587" w:rsidRDefault="003B5587" w:rsidP="003B5587">
      <w:pPr>
        <w:pStyle w:val="ListBullet2"/>
      </w:pPr>
      <w:r w:rsidRPr="003B5587">
        <w:t>insurance</w:t>
      </w:r>
    </w:p>
    <w:p w14:paraId="2E0CCD8A" w14:textId="77777777" w:rsidR="003B5587" w:rsidRPr="003B5587" w:rsidRDefault="003B5587" w:rsidP="003B5587">
      <w:pPr>
        <w:pStyle w:val="ListBullet2"/>
      </w:pPr>
      <w:r w:rsidRPr="003B5587">
        <w:t>project administrative costs</w:t>
      </w:r>
    </w:p>
    <w:p w14:paraId="3C360219" w14:textId="77777777" w:rsidR="003B5587" w:rsidRPr="003B5587" w:rsidRDefault="003B5587" w:rsidP="003B5587">
      <w:pPr>
        <w:pStyle w:val="ListBullet2"/>
      </w:pPr>
      <w:r w:rsidRPr="003B5587">
        <w:t>disability access costs</w:t>
      </w:r>
    </w:p>
    <w:p w14:paraId="0C14EA08" w14:textId="03171873" w:rsidR="003B5587" w:rsidRPr="003B5587" w:rsidRDefault="003B5587" w:rsidP="00595A9C">
      <w:pPr>
        <w:pStyle w:val="BodyText"/>
      </w:pPr>
      <w:r w:rsidRPr="003B5587">
        <w:t>Purchase of assets up to $5,000 will only be considered where it is demonstrated to be more cost effective than hire. You can only spend grant funds on eligible grant activities as defined in the grant details in your grant agreement.</w:t>
      </w:r>
    </w:p>
    <w:p w14:paraId="67F44776" w14:textId="77777777" w:rsidR="005D70DE" w:rsidRDefault="005D70DE" w:rsidP="00595A9C">
      <w:pPr>
        <w:pStyle w:val="Heading2"/>
      </w:pPr>
      <w:bookmarkStart w:id="17" w:name="_Toc229563093"/>
      <w:r>
        <w:t>What the grant money cannot be used for</w:t>
      </w:r>
      <w:bookmarkEnd w:id="17"/>
    </w:p>
    <w:p w14:paraId="2216E849" w14:textId="77777777" w:rsidR="003B5587" w:rsidRPr="003B5587" w:rsidRDefault="003B5587" w:rsidP="00595A9C">
      <w:pPr>
        <w:pStyle w:val="BodyText"/>
      </w:pPr>
      <w:r w:rsidRPr="003B5587">
        <w:t>The Regional Arts Fund will not fund the following activities:</w:t>
      </w:r>
    </w:p>
    <w:p w14:paraId="63D9F090" w14:textId="77777777" w:rsidR="003B5587" w:rsidRPr="003B5587" w:rsidRDefault="003B5587" w:rsidP="003B5587">
      <w:pPr>
        <w:pStyle w:val="ListBullet2"/>
      </w:pPr>
      <w:r w:rsidRPr="003B5587">
        <w:t>grant activity principally benefitting a major city or metropolitan location (MM 1)</w:t>
      </w:r>
    </w:p>
    <w:p w14:paraId="3AEEBF6C" w14:textId="77777777" w:rsidR="003B5587" w:rsidRPr="003B5587" w:rsidRDefault="003B5587" w:rsidP="003B5587">
      <w:pPr>
        <w:pStyle w:val="ListBullet2"/>
      </w:pPr>
      <w:r w:rsidRPr="003B5587">
        <w:t>grant activity that will commence before funding is approved</w:t>
      </w:r>
    </w:p>
    <w:p w14:paraId="7432566B" w14:textId="77777777" w:rsidR="003B5587" w:rsidRPr="003B5587" w:rsidRDefault="003B5587" w:rsidP="003B5587">
      <w:pPr>
        <w:pStyle w:val="ListBullet2"/>
      </w:pPr>
      <w:r w:rsidRPr="003B5587">
        <w:t>components of activities that are also funded by other programs administered by the Australian Government or other state and local government agencies</w:t>
      </w:r>
    </w:p>
    <w:p w14:paraId="4A2A2BF3" w14:textId="0BE48F20" w:rsidR="003B5587" w:rsidRPr="003B5587" w:rsidRDefault="003B5587" w:rsidP="003B5587">
      <w:pPr>
        <w:pStyle w:val="ListBullet2"/>
      </w:pPr>
      <w:r w:rsidRPr="003B5587">
        <w:t xml:space="preserve">activities which do not substantially align with and further the objectives of the Regional Arts Fund </w:t>
      </w:r>
      <w:r>
        <w:t>(s</w:t>
      </w:r>
      <w:r w:rsidRPr="003B5587">
        <w:t>ee Section 2</w:t>
      </w:r>
      <w:r>
        <w:t>)</w:t>
      </w:r>
    </w:p>
    <w:p w14:paraId="4EE4E477" w14:textId="77777777" w:rsidR="003B5587" w:rsidRPr="003B5587" w:rsidRDefault="003B5587" w:rsidP="003B5587">
      <w:pPr>
        <w:pStyle w:val="ListBullet2"/>
      </w:pPr>
      <w:r w:rsidRPr="003B5587">
        <w:t>touring activities from major cities (MM 1), such as tours of performances and exhibitions</w:t>
      </w:r>
    </w:p>
    <w:p w14:paraId="3E1D853E" w14:textId="77777777" w:rsidR="003B5587" w:rsidRPr="003B5587" w:rsidRDefault="003B5587" w:rsidP="003B5587">
      <w:pPr>
        <w:pStyle w:val="ListBullet2"/>
      </w:pPr>
      <w:r w:rsidRPr="003B5587">
        <w:t>curriculum based activities, including for primary, secondary or tertiary courses</w:t>
      </w:r>
    </w:p>
    <w:p w14:paraId="0D8D7777" w14:textId="77777777" w:rsidR="003B5587" w:rsidRPr="003B5587" w:rsidRDefault="003B5587" w:rsidP="003B5587">
      <w:pPr>
        <w:pStyle w:val="ListBullet2"/>
      </w:pPr>
      <w:r w:rsidRPr="003B5587">
        <w:t>competitions, prizes or awards</w:t>
      </w:r>
    </w:p>
    <w:p w14:paraId="7C765143" w14:textId="072CBED7" w:rsidR="003B5587" w:rsidRDefault="003B5587" w:rsidP="003B5587">
      <w:pPr>
        <w:pStyle w:val="ListBullet2"/>
      </w:pPr>
      <w:r w:rsidRPr="003B5587">
        <w:t>ongoing activities of collecting institutions</w:t>
      </w:r>
    </w:p>
    <w:p w14:paraId="6212D37F" w14:textId="77777777" w:rsidR="003B5587" w:rsidRPr="003B5587" w:rsidRDefault="003B5587" w:rsidP="00595A9C">
      <w:pPr>
        <w:pStyle w:val="BodyText"/>
      </w:pPr>
      <w:r w:rsidRPr="003B5587">
        <w:t>Expenditure items that are not eligible include:</w:t>
      </w:r>
    </w:p>
    <w:p w14:paraId="1DF6C155" w14:textId="77777777" w:rsidR="003B5587" w:rsidRPr="003B5587" w:rsidRDefault="003B5587" w:rsidP="003B5587">
      <w:pPr>
        <w:pStyle w:val="ListBullet2"/>
      </w:pPr>
      <w:r w:rsidRPr="003B5587">
        <w:t>ongoing core administration costs of the applicant organisation</w:t>
      </w:r>
    </w:p>
    <w:p w14:paraId="66CD03AC" w14:textId="7D944A07" w:rsidR="003B5587" w:rsidRPr="003B5587" w:rsidRDefault="003B5587" w:rsidP="003B5587">
      <w:pPr>
        <w:pStyle w:val="ListBullet2"/>
      </w:pPr>
      <w:bookmarkStart w:id="18" w:name="6._The_assessment_criteria"/>
      <w:bookmarkStart w:id="19" w:name="_bookmark24"/>
      <w:bookmarkEnd w:id="18"/>
      <w:bookmarkEnd w:id="19"/>
      <w:r w:rsidRPr="003B5587">
        <w:t>infrastructure costs including building or fitting out permanent structures</w:t>
      </w:r>
    </w:p>
    <w:p w14:paraId="42B0E8D8" w14:textId="77777777" w:rsidR="005D70DE" w:rsidRPr="00A5073E" w:rsidRDefault="005D70DE" w:rsidP="00595A9C">
      <w:pPr>
        <w:pStyle w:val="Heading1"/>
      </w:pPr>
      <w:bookmarkStart w:id="20" w:name="_Toc229563094"/>
      <w:r w:rsidRPr="00A5073E">
        <w:t>The assessment criteria</w:t>
      </w:r>
      <w:bookmarkEnd w:id="20"/>
    </w:p>
    <w:p w14:paraId="2CB8387A" w14:textId="40B39ABD" w:rsidR="003B5587" w:rsidRPr="003B5587" w:rsidRDefault="003B5587" w:rsidP="00595A9C">
      <w:pPr>
        <w:pStyle w:val="BodyText"/>
      </w:pPr>
      <w:r w:rsidRPr="003B5587">
        <w:t xml:space="preserve">The Regional Arts Fund aligns strongly with the pillars of Revive. The Fund demonstrates the Australian Government’s commitment to supporting strategic arts activities that reflect the breadth of Australian stories including First Nations stories, </w:t>
      </w:r>
      <w:r w:rsidRPr="003B5587">
        <w:lastRenderedPageBreak/>
        <w:t>supporting artists as workers, encouraging partnerships to strengthen cultural infrastructures and networks, and engaging the audience. Quick Response Grants and Project Grants are assessed against the same assessment criteria.</w:t>
      </w:r>
    </w:p>
    <w:p w14:paraId="6AC20E54" w14:textId="77777777" w:rsidR="005D70DE" w:rsidRPr="00A5073E" w:rsidRDefault="005D70DE" w:rsidP="00595A9C">
      <w:pPr>
        <w:pStyle w:val="Heading2"/>
      </w:pPr>
      <w:bookmarkStart w:id="21" w:name="_Toc229563095"/>
      <w:r w:rsidRPr="00A5073E">
        <w:t>Addressing the assessment criteria</w:t>
      </w:r>
      <w:bookmarkEnd w:id="21"/>
    </w:p>
    <w:p w14:paraId="67F09A25" w14:textId="77777777" w:rsidR="003B5587" w:rsidRPr="003B5587" w:rsidRDefault="003B5587" w:rsidP="00595A9C">
      <w:pPr>
        <w:pStyle w:val="BodyText"/>
      </w:pPr>
      <w:r w:rsidRPr="003B5587">
        <w:t>Providing quality information in your application that is clear and concise within the available word limits is essential. Templates for budgets, work plans and addressing assessment criteria will be provided in the application form.</w:t>
      </w:r>
    </w:p>
    <w:p w14:paraId="14566E96" w14:textId="77777777" w:rsidR="003B5587" w:rsidRPr="003B5587" w:rsidRDefault="003B5587" w:rsidP="00595A9C">
      <w:pPr>
        <w:pStyle w:val="BodyText"/>
      </w:pPr>
      <w:r w:rsidRPr="003B5587">
        <w:t xml:space="preserve">You will need to address </w:t>
      </w:r>
      <w:proofErr w:type="gramStart"/>
      <w:r w:rsidRPr="003B5587">
        <w:t>all of</w:t>
      </w:r>
      <w:proofErr w:type="gramEnd"/>
      <w:r w:rsidRPr="003B5587">
        <w:t xml:space="preserve"> the following five assessment criteria in your application. All assessment criteria are given equal weighting.</w:t>
      </w:r>
    </w:p>
    <w:p w14:paraId="3257A8B9" w14:textId="5500D374" w:rsidR="003B5587" w:rsidRDefault="003B5587" w:rsidP="00595A9C">
      <w:pPr>
        <w:pStyle w:val="BodyText"/>
      </w:pPr>
      <w:r w:rsidRPr="003B5587">
        <w:t xml:space="preserve">The amount of detail and supporting evidence you provide in your application should be relative to the size, complexity and grant amount requested. All </w:t>
      </w:r>
      <w:bookmarkStart w:id="22" w:name="_bookmark26"/>
      <w:bookmarkEnd w:id="22"/>
      <w:r w:rsidRPr="003B5587">
        <w:t>applications for funding must include realistic budgets and represent value with money</w:t>
      </w:r>
      <w:r>
        <w:t>.</w:t>
      </w:r>
      <w:r>
        <w:rPr>
          <w:rStyle w:val="FootnoteReference"/>
        </w:rPr>
        <w:footnoteReference w:id="4"/>
      </w:r>
    </w:p>
    <w:p w14:paraId="172AA522" w14:textId="0AE8C442" w:rsidR="003B5587" w:rsidRPr="001B63AE" w:rsidRDefault="003B5587" w:rsidP="00A5073E">
      <w:pPr>
        <w:pStyle w:val="ListParagraph"/>
        <w:rPr>
          <w:b/>
          <w:bCs/>
        </w:rPr>
      </w:pPr>
      <w:r w:rsidRPr="001B63AE">
        <w:rPr>
          <w:b/>
          <w:bCs/>
        </w:rPr>
        <w:t>Criterion 1 – Impact</w:t>
      </w:r>
    </w:p>
    <w:p w14:paraId="2A9A9387" w14:textId="77777777" w:rsidR="003B5587" w:rsidRDefault="003B5587" w:rsidP="00595A9C">
      <w:pPr>
        <w:pStyle w:val="BodyText"/>
      </w:pPr>
      <w:r w:rsidRPr="003B5587">
        <w:t>Encourage and support sustainable economic, social and cultural outcomes in regional communities.</w:t>
      </w:r>
    </w:p>
    <w:p w14:paraId="1CA3999F" w14:textId="77777777" w:rsidR="003B5587" w:rsidRPr="003B5587" w:rsidRDefault="003B5587" w:rsidP="00595A9C">
      <w:pPr>
        <w:pStyle w:val="BodyText"/>
      </w:pPr>
      <w:r w:rsidRPr="003B5587">
        <w:t>Where applicable, you should demonstrate this through identifying:</w:t>
      </w:r>
    </w:p>
    <w:p w14:paraId="1CA781A7" w14:textId="77777777" w:rsidR="003B5587" w:rsidRPr="003B5587" w:rsidRDefault="003B5587" w:rsidP="003B5587">
      <w:pPr>
        <w:pStyle w:val="ListBullet2"/>
      </w:pPr>
      <w:r w:rsidRPr="003B5587">
        <w:t>long term outcomes</w:t>
      </w:r>
    </w:p>
    <w:p w14:paraId="61259EDC" w14:textId="77777777" w:rsidR="003B5587" w:rsidRPr="003B5587" w:rsidRDefault="003B5587" w:rsidP="003B5587">
      <w:pPr>
        <w:pStyle w:val="ListBullet2"/>
      </w:pPr>
      <w:r w:rsidRPr="003B5587">
        <w:t>demonstrated need for the activity in community</w:t>
      </w:r>
    </w:p>
    <w:p w14:paraId="7B4C4ACA" w14:textId="77777777" w:rsidR="003B5587" w:rsidRPr="003B5587" w:rsidRDefault="003B5587" w:rsidP="003B5587">
      <w:pPr>
        <w:pStyle w:val="ListBullet2"/>
      </w:pPr>
      <w:r w:rsidRPr="003B5587">
        <w:t>creation of opportunities for future arts and cultural activity</w:t>
      </w:r>
    </w:p>
    <w:p w14:paraId="38DE24AA" w14:textId="239D6A28" w:rsidR="003B5587" w:rsidRPr="003B5587" w:rsidRDefault="003B5587" w:rsidP="003B5587">
      <w:pPr>
        <w:pStyle w:val="ListBullet2"/>
      </w:pPr>
      <w:r w:rsidRPr="003B5587">
        <w:t>sustainable economic benefits (</w:t>
      </w:r>
      <w:r w:rsidR="00A51FD5" w:rsidRPr="003B5587">
        <w:t>e.g.</w:t>
      </w:r>
      <w:r w:rsidRPr="003B5587">
        <w:t xml:space="preserve"> tourism, employment of artists)</w:t>
      </w:r>
    </w:p>
    <w:p w14:paraId="457F2FFB" w14:textId="022A49CC" w:rsidR="003B5587" w:rsidRDefault="003B5587" w:rsidP="003B5587">
      <w:pPr>
        <w:pStyle w:val="ListBullet2"/>
      </w:pPr>
      <w:bookmarkStart w:id="23" w:name="Criterion_2_-_Support_and_Partnerships"/>
      <w:bookmarkStart w:id="24" w:name="_bookmark29"/>
      <w:bookmarkEnd w:id="23"/>
      <w:bookmarkEnd w:id="24"/>
      <w:r w:rsidRPr="003B5587">
        <w:t>sustainable social benefits (</w:t>
      </w:r>
      <w:r w:rsidR="00A51FD5" w:rsidRPr="003B5587">
        <w:t>e.g.</w:t>
      </w:r>
      <w:r w:rsidRPr="003B5587">
        <w:t xml:space="preserve"> health, social cohesion, access, health and wellbeing)</w:t>
      </w:r>
    </w:p>
    <w:p w14:paraId="1266CFDF" w14:textId="498FAB0C" w:rsidR="003B5587" w:rsidRPr="001B63AE" w:rsidRDefault="003B5587" w:rsidP="00A5073E">
      <w:pPr>
        <w:pStyle w:val="ListParagraph"/>
        <w:rPr>
          <w:b/>
          <w:bCs/>
        </w:rPr>
      </w:pPr>
      <w:r w:rsidRPr="001B63AE">
        <w:rPr>
          <w:b/>
          <w:bCs/>
        </w:rPr>
        <w:t>Criterion 2 – Support and Partnerships</w:t>
      </w:r>
    </w:p>
    <w:p w14:paraId="0FBF9420" w14:textId="16495ADA" w:rsidR="003B5587" w:rsidRPr="003B5587" w:rsidRDefault="003B5587" w:rsidP="00595A9C">
      <w:pPr>
        <w:pStyle w:val="BodyText"/>
      </w:pPr>
      <w:r w:rsidRPr="003B5587">
        <w:t>Develop partnerships and networks which leverage financial and/or in</w:t>
      </w:r>
      <w:r>
        <w:t>-</w:t>
      </w:r>
      <w:r w:rsidRPr="003B5587">
        <w:t>kind support for regional arts activities and encourage ongoing collaboration.</w:t>
      </w:r>
    </w:p>
    <w:p w14:paraId="43A23FE1" w14:textId="77777777" w:rsidR="003B5587" w:rsidRPr="003B5587" w:rsidRDefault="003B5587" w:rsidP="00595A9C">
      <w:pPr>
        <w:pStyle w:val="BodyText"/>
      </w:pPr>
      <w:r w:rsidRPr="003B5587">
        <w:t>Where applicable, you should demonstrate this through identifying:</w:t>
      </w:r>
    </w:p>
    <w:p w14:paraId="427973AE" w14:textId="77777777" w:rsidR="003B5587" w:rsidRPr="003B5587" w:rsidRDefault="003B5587" w:rsidP="003B5587">
      <w:pPr>
        <w:pStyle w:val="ListBullet2"/>
      </w:pPr>
      <w:r w:rsidRPr="003B5587">
        <w:t>community support and engagement</w:t>
      </w:r>
    </w:p>
    <w:p w14:paraId="4857A4FD" w14:textId="77777777" w:rsidR="003B5587" w:rsidRPr="003B5587" w:rsidRDefault="003B5587" w:rsidP="003B5587">
      <w:pPr>
        <w:pStyle w:val="ListBullet2"/>
      </w:pPr>
      <w:r w:rsidRPr="003B5587">
        <w:lastRenderedPageBreak/>
        <w:t>financial and other partners</w:t>
      </w:r>
    </w:p>
    <w:p w14:paraId="65616263" w14:textId="77777777" w:rsidR="003B5587" w:rsidRPr="003B5587" w:rsidRDefault="003B5587" w:rsidP="003B5587">
      <w:pPr>
        <w:pStyle w:val="ListBullet2"/>
      </w:pPr>
      <w:r w:rsidRPr="003B5587">
        <w:t>level of co-contribution (cash and/or in-kind)</w:t>
      </w:r>
    </w:p>
    <w:p w14:paraId="6408600E" w14:textId="77777777" w:rsidR="003B5587" w:rsidRPr="003B5587" w:rsidRDefault="003B5587" w:rsidP="003B5587">
      <w:pPr>
        <w:pStyle w:val="ListBullet2"/>
      </w:pPr>
      <w:bookmarkStart w:id="25" w:name="Criterion_3_-_Reach"/>
      <w:bookmarkStart w:id="26" w:name="_bookmark30"/>
      <w:bookmarkEnd w:id="25"/>
      <w:bookmarkEnd w:id="26"/>
      <w:r w:rsidRPr="003B5587">
        <w:t>development of networks, collaborations and partnerships</w:t>
      </w:r>
    </w:p>
    <w:p w14:paraId="07500216" w14:textId="6BB405F8" w:rsidR="003B5587" w:rsidRPr="001B63AE" w:rsidRDefault="003B5587" w:rsidP="00A5073E">
      <w:pPr>
        <w:pStyle w:val="ListParagraph"/>
        <w:rPr>
          <w:b/>
          <w:bCs/>
        </w:rPr>
      </w:pPr>
      <w:r w:rsidRPr="001B63AE">
        <w:rPr>
          <w:b/>
          <w:bCs/>
        </w:rPr>
        <w:t>Criterion 3 – Reach</w:t>
      </w:r>
    </w:p>
    <w:p w14:paraId="6ABA00D4" w14:textId="77777777" w:rsidR="003B5587" w:rsidRPr="003B5587" w:rsidRDefault="003B5587" w:rsidP="00595A9C">
      <w:pPr>
        <w:pStyle w:val="BodyText"/>
      </w:pPr>
      <w:r w:rsidRPr="003B5587">
        <w:t>Develop audiences and broaden community engagement with the arts.</w:t>
      </w:r>
    </w:p>
    <w:p w14:paraId="7CBEBBC6" w14:textId="77777777" w:rsidR="003B5587" w:rsidRPr="003B5587" w:rsidRDefault="003B5587" w:rsidP="00595A9C">
      <w:pPr>
        <w:pStyle w:val="BodyText"/>
      </w:pPr>
      <w:r w:rsidRPr="003B5587">
        <w:t>Where applicable, you should demonstrate this through identifying:</w:t>
      </w:r>
    </w:p>
    <w:p w14:paraId="3C369750" w14:textId="77777777" w:rsidR="003B5587" w:rsidRPr="003B5587" w:rsidRDefault="003B5587" w:rsidP="003B5587">
      <w:pPr>
        <w:pStyle w:val="ListBullet2"/>
      </w:pPr>
      <w:r w:rsidRPr="003B5587">
        <w:t>access to social and cultural development opportunities for diverse communities, practitioners, participants and/or audiences</w:t>
      </w:r>
    </w:p>
    <w:p w14:paraId="15579F9F" w14:textId="77777777" w:rsidR="003B5587" w:rsidRPr="003B5587" w:rsidRDefault="003B5587" w:rsidP="003B5587">
      <w:pPr>
        <w:pStyle w:val="ListBullet2"/>
      </w:pPr>
      <w:r w:rsidRPr="003B5587">
        <w:t>opportunities for community members or groups to participate in the arts</w:t>
      </w:r>
    </w:p>
    <w:p w14:paraId="5D935C25" w14:textId="77777777" w:rsidR="003B5587" w:rsidRPr="003B5587" w:rsidRDefault="003B5587" w:rsidP="003B5587">
      <w:pPr>
        <w:pStyle w:val="ListBullet2"/>
      </w:pPr>
      <w:r w:rsidRPr="003B5587">
        <w:t>development of audiences by attracting new attendees/participants</w:t>
      </w:r>
    </w:p>
    <w:p w14:paraId="7942D8EC" w14:textId="77777777" w:rsidR="003B5587" w:rsidRPr="003B5587" w:rsidRDefault="003B5587" w:rsidP="003B5587">
      <w:pPr>
        <w:pStyle w:val="ListBullet2"/>
      </w:pPr>
      <w:r w:rsidRPr="003B5587">
        <w:t>development of audiences by extending their experience of the arts</w:t>
      </w:r>
    </w:p>
    <w:p w14:paraId="287C2F9F" w14:textId="40F24BF3" w:rsidR="003B5587" w:rsidRDefault="003B5587" w:rsidP="003B5587">
      <w:pPr>
        <w:pStyle w:val="ListBullet2"/>
      </w:pPr>
      <w:bookmarkStart w:id="27" w:name="Criterion_4_–_Opportunity"/>
      <w:bookmarkStart w:id="28" w:name="_bookmark31"/>
      <w:bookmarkEnd w:id="27"/>
      <w:bookmarkEnd w:id="28"/>
      <w:r w:rsidRPr="003B5587">
        <w:t>geographical spread of the activity</w:t>
      </w:r>
    </w:p>
    <w:p w14:paraId="0A8957B7" w14:textId="6CD0118D" w:rsidR="001B63AE" w:rsidRPr="001B63AE" w:rsidRDefault="001B63AE" w:rsidP="001B63AE">
      <w:pPr>
        <w:pStyle w:val="ListParagraph"/>
        <w:rPr>
          <w:b/>
          <w:bCs/>
        </w:rPr>
      </w:pPr>
      <w:r w:rsidRPr="001B63AE">
        <w:rPr>
          <w:b/>
          <w:bCs/>
        </w:rPr>
        <w:t>Criterion 4 – Opportunity</w:t>
      </w:r>
    </w:p>
    <w:p w14:paraId="75BAAE5F" w14:textId="77777777" w:rsidR="001B63AE" w:rsidRPr="001B63AE" w:rsidRDefault="001B63AE" w:rsidP="00595A9C">
      <w:pPr>
        <w:pStyle w:val="BodyText"/>
      </w:pPr>
      <w:r w:rsidRPr="001B63AE">
        <w:t>Increase employment and professional development opportunities for, and raise the profile of, regional and remote artists.</w:t>
      </w:r>
    </w:p>
    <w:p w14:paraId="15C06F58" w14:textId="77777777" w:rsidR="001B63AE" w:rsidRPr="001B63AE" w:rsidRDefault="001B63AE" w:rsidP="00595A9C">
      <w:pPr>
        <w:pStyle w:val="BodyText"/>
      </w:pPr>
      <w:r w:rsidRPr="001B63AE">
        <w:t>Where applicable, you should demonstrate this through identifying:</w:t>
      </w:r>
    </w:p>
    <w:p w14:paraId="127C4DFA" w14:textId="77777777" w:rsidR="001B63AE" w:rsidRPr="001B63AE" w:rsidRDefault="001B63AE" w:rsidP="001B63AE">
      <w:pPr>
        <w:pStyle w:val="ListBullet2"/>
      </w:pPr>
      <w:r w:rsidRPr="001B63AE">
        <w:t>employment opportunities for regional artists or arts workers</w:t>
      </w:r>
    </w:p>
    <w:p w14:paraId="45C81C7A" w14:textId="77777777" w:rsidR="001B63AE" w:rsidRPr="001B63AE" w:rsidRDefault="001B63AE" w:rsidP="001B63AE">
      <w:pPr>
        <w:pStyle w:val="ListBullet2"/>
      </w:pPr>
      <w:r w:rsidRPr="001B63AE">
        <w:t>profile raising of regional artists or arts workers</w:t>
      </w:r>
    </w:p>
    <w:p w14:paraId="28F9580D" w14:textId="77777777" w:rsidR="001B63AE" w:rsidRPr="001B63AE" w:rsidRDefault="001B63AE" w:rsidP="001B63AE">
      <w:pPr>
        <w:pStyle w:val="ListBullet2"/>
      </w:pPr>
      <w:r w:rsidRPr="001B63AE">
        <w:t>opportunity for an artist to access an exceptional or rare opportunity</w:t>
      </w:r>
    </w:p>
    <w:p w14:paraId="0E5F0DCA" w14:textId="2C26354D" w:rsidR="001B63AE" w:rsidRDefault="001B63AE" w:rsidP="001B63AE">
      <w:pPr>
        <w:pStyle w:val="ListBullet2"/>
      </w:pPr>
      <w:bookmarkStart w:id="29" w:name="Criterion_5_–_Quality_&amp;_Viability"/>
      <w:bookmarkStart w:id="30" w:name="_bookmark32"/>
      <w:bookmarkEnd w:id="29"/>
      <w:bookmarkEnd w:id="30"/>
      <w:r w:rsidRPr="001B63AE">
        <w:t>skills development</w:t>
      </w:r>
    </w:p>
    <w:p w14:paraId="1E23B7DE" w14:textId="0075C95C" w:rsidR="001B63AE" w:rsidRPr="001B63AE" w:rsidRDefault="001B63AE" w:rsidP="001B63AE">
      <w:pPr>
        <w:pStyle w:val="ListParagraph"/>
        <w:rPr>
          <w:b/>
          <w:bCs/>
        </w:rPr>
      </w:pPr>
      <w:r w:rsidRPr="001B63AE">
        <w:rPr>
          <w:b/>
          <w:bCs/>
        </w:rPr>
        <w:t>Criterion 5 – Quality and Viability</w:t>
      </w:r>
    </w:p>
    <w:p w14:paraId="616412B6" w14:textId="77777777" w:rsidR="001B63AE" w:rsidRDefault="001B63AE" w:rsidP="00595A9C">
      <w:pPr>
        <w:pStyle w:val="BodyText"/>
      </w:pPr>
      <w:r>
        <w:t>Support quality and viability of artistic and cultural activity.</w:t>
      </w:r>
    </w:p>
    <w:p w14:paraId="572EC66E" w14:textId="77777777" w:rsidR="001B63AE" w:rsidRDefault="001B63AE" w:rsidP="00595A9C">
      <w:pPr>
        <w:pStyle w:val="BodyText"/>
      </w:pPr>
      <w:r>
        <w:t>Where applicable, you should demonstrate this through identifying:</w:t>
      </w:r>
    </w:p>
    <w:p w14:paraId="387F3C88" w14:textId="1C085533" w:rsidR="001B63AE" w:rsidRDefault="001B63AE" w:rsidP="001B63AE">
      <w:pPr>
        <w:pStyle w:val="ListBullet2"/>
      </w:pPr>
      <w:r>
        <w:t>experience/</w:t>
      </w:r>
      <w:proofErr w:type="spellStart"/>
      <w:r>
        <w:t>calibre</w:t>
      </w:r>
      <w:proofErr w:type="spellEnd"/>
      <w:r>
        <w:t xml:space="preserve"> of the applicant organisation/individual in the relevant field</w:t>
      </w:r>
    </w:p>
    <w:p w14:paraId="04420DB1" w14:textId="0E2B063E" w:rsidR="001B63AE" w:rsidRDefault="001B63AE" w:rsidP="001B63AE">
      <w:pPr>
        <w:pStyle w:val="ListBullet2"/>
      </w:pPr>
      <w:r>
        <w:t>strength of outcomes relevant to scope of activity</w:t>
      </w:r>
    </w:p>
    <w:p w14:paraId="7514026F" w14:textId="11951D74" w:rsidR="001B63AE" w:rsidRDefault="001B63AE" w:rsidP="001B63AE">
      <w:pPr>
        <w:pStyle w:val="ListBullet2"/>
      </w:pPr>
      <w:r>
        <w:t>skills, expertise/</w:t>
      </w:r>
      <w:proofErr w:type="spellStart"/>
      <w:r>
        <w:t>calibre</w:t>
      </w:r>
      <w:proofErr w:type="spellEnd"/>
      <w:r>
        <w:t xml:space="preserve"> of the key personnel including participating artists</w:t>
      </w:r>
    </w:p>
    <w:p w14:paraId="09B08959" w14:textId="7436DEDC" w:rsidR="001B63AE" w:rsidRDefault="001B63AE" w:rsidP="001B63AE">
      <w:pPr>
        <w:pStyle w:val="ListBullet2"/>
      </w:pPr>
      <w:r>
        <w:t>benefits to activity participants</w:t>
      </w:r>
    </w:p>
    <w:p w14:paraId="5491CBBC" w14:textId="2F97CE7F" w:rsidR="001B63AE" w:rsidRDefault="001B63AE" w:rsidP="001B63AE">
      <w:pPr>
        <w:pStyle w:val="ListBullet2"/>
      </w:pPr>
      <w:r>
        <w:lastRenderedPageBreak/>
        <w:t>benefits to audiences, the arts and cultural sector and the Australian community</w:t>
      </w:r>
    </w:p>
    <w:p w14:paraId="7841D22C" w14:textId="510FAA8C" w:rsidR="001B63AE" w:rsidRDefault="001B63AE" w:rsidP="001B63AE">
      <w:pPr>
        <w:pStyle w:val="ListBullet2"/>
      </w:pPr>
      <w:r>
        <w:t>need for funding support</w:t>
      </w:r>
    </w:p>
    <w:p w14:paraId="1028CAE3" w14:textId="0A308640" w:rsidR="001B63AE" w:rsidRDefault="001B63AE" w:rsidP="001B63AE">
      <w:pPr>
        <w:pStyle w:val="ListBullet2"/>
      </w:pPr>
      <w:r>
        <w:t>quality and viability of activity plan, timeline and budget</w:t>
      </w:r>
    </w:p>
    <w:p w14:paraId="7B73BFF3" w14:textId="38F7CA01" w:rsidR="001B63AE" w:rsidRPr="003B5587" w:rsidRDefault="001B63AE" w:rsidP="001B63AE">
      <w:pPr>
        <w:pStyle w:val="ListBullet2"/>
      </w:pPr>
      <w:r>
        <w:t>all personnel are appropriately paid, and these details are outlined in the activity budget</w:t>
      </w:r>
    </w:p>
    <w:p w14:paraId="4EEE6689" w14:textId="77777777" w:rsidR="005D70DE" w:rsidRDefault="005D70DE" w:rsidP="00595A9C">
      <w:pPr>
        <w:pStyle w:val="Heading1"/>
      </w:pPr>
      <w:bookmarkStart w:id="31" w:name="_Toc229563096"/>
      <w:r w:rsidRPr="00D605B3">
        <w:t>How to apply</w:t>
      </w:r>
      <w:bookmarkEnd w:id="31"/>
    </w:p>
    <w:p w14:paraId="127E6322" w14:textId="7A1B7DB4" w:rsidR="00E347D4" w:rsidRPr="00E347D4" w:rsidRDefault="00E347D4" w:rsidP="00595A9C">
      <w:pPr>
        <w:pStyle w:val="BodyText"/>
      </w:pPr>
      <w:r w:rsidRPr="00E347D4">
        <w:t xml:space="preserve">You must read these guidelines before you </w:t>
      </w:r>
      <w:proofErr w:type="gramStart"/>
      <w:r w:rsidRPr="00E347D4">
        <w:t>submit an application</w:t>
      </w:r>
      <w:proofErr w:type="gramEnd"/>
      <w:r w:rsidRPr="00E347D4">
        <w:t>.</w:t>
      </w:r>
    </w:p>
    <w:p w14:paraId="47EC9B9B" w14:textId="0BB26153" w:rsidR="00E347D4" w:rsidRPr="00E347D4" w:rsidRDefault="00E347D4" w:rsidP="00595A9C">
      <w:pPr>
        <w:pStyle w:val="BodyText"/>
      </w:pPr>
      <w:r w:rsidRPr="00E347D4">
        <w:t>You are responsible for ensuring that your application is complete and accurate. Giving false or misleading information will exclude your application from further consideration. Incomplete applications will be considered ineligible.</w:t>
      </w:r>
    </w:p>
    <w:p w14:paraId="211ABACB" w14:textId="554C5517" w:rsidR="00E347D4" w:rsidRPr="00E347D4" w:rsidRDefault="00E347D4" w:rsidP="00595A9C">
      <w:pPr>
        <w:pStyle w:val="BodyText"/>
      </w:pPr>
      <w:r w:rsidRPr="00E347D4">
        <w:t xml:space="preserve">To apply for funding under the Project Grants or Quick Response Grants streams, you are required to apply to the Regional Program Administrator located in the state or territory where the applicant resides.  Applicants located in the Australian external territories are eligible to apply (see 4.1 Who is eligible to apply for a grant?). Applications should be submitted to the Regional Program Administrator located in the state or territory that aligns with registration of the applicant’s ABN. </w:t>
      </w:r>
    </w:p>
    <w:p w14:paraId="63819D05" w14:textId="6C692613" w:rsidR="00E347D4" w:rsidRPr="00E347D4" w:rsidRDefault="00E347D4" w:rsidP="00595A9C">
      <w:pPr>
        <w:pStyle w:val="BodyText"/>
      </w:pPr>
      <w:r w:rsidRPr="00E347D4">
        <w:t>You must submit your grant application on the application form, which is available online through SmartyGrants at a link on the Regional Program Administrator’s website. You will receive an email from SmartyGrants acknowledging receipt of your application once it has been submitted.</w:t>
      </w:r>
    </w:p>
    <w:p w14:paraId="7E71A81F" w14:textId="77777777" w:rsidR="00E347D4" w:rsidRPr="00E347D4" w:rsidRDefault="00E347D4" w:rsidP="00595A9C">
      <w:pPr>
        <w:pStyle w:val="BodyText"/>
      </w:pPr>
      <w:r w:rsidRPr="00E347D4">
        <w:t xml:space="preserve">You must address </w:t>
      </w:r>
      <w:proofErr w:type="gramStart"/>
      <w:r w:rsidRPr="00E347D4">
        <w:t>all of</w:t>
      </w:r>
      <w:proofErr w:type="gramEnd"/>
      <w:r w:rsidRPr="00E347D4">
        <w:t xml:space="preserve"> the eligibility and five assessment criteria to be considered for a grant. Please complete each section of the application form and make sure you provide the requested information. The application form has been designed to assist you to demonstrate how your proposal meets the program’s objectives and address the assessment criteria.</w:t>
      </w:r>
    </w:p>
    <w:p w14:paraId="76B6678D" w14:textId="18E69520" w:rsidR="00E347D4" w:rsidRPr="00E347D4" w:rsidRDefault="00E347D4" w:rsidP="00595A9C">
      <w:pPr>
        <w:pStyle w:val="BodyText"/>
      </w:pPr>
      <w:r w:rsidRPr="00E347D4">
        <w:t>As part of the application, you will be required to complete a work plan and detailed budget.</w:t>
      </w:r>
    </w:p>
    <w:p w14:paraId="530DE998" w14:textId="4ADC88DE" w:rsidR="00E347D4" w:rsidRPr="00E347D4" w:rsidRDefault="00E347D4" w:rsidP="00595A9C">
      <w:pPr>
        <w:pStyle w:val="BodyText"/>
      </w:pPr>
      <w:r w:rsidRPr="00E347D4">
        <w:t>You may be asked for clarification or additional information if an error is found or information is found to be missing. The Regional Program Administrator can refuse to accept any additional information from you that would change your submission after you have submitted your application.</w:t>
      </w:r>
    </w:p>
    <w:p w14:paraId="28D9785D" w14:textId="77777777" w:rsidR="005D70DE" w:rsidRDefault="005D70DE" w:rsidP="00595A9C">
      <w:pPr>
        <w:pStyle w:val="Heading2"/>
      </w:pPr>
      <w:bookmarkStart w:id="32" w:name="_Toc229563097"/>
      <w:r w:rsidRPr="00D605B3">
        <w:lastRenderedPageBreak/>
        <w:t>Applications through auspice bodies</w:t>
      </w:r>
      <w:bookmarkEnd w:id="32"/>
    </w:p>
    <w:p w14:paraId="138C2022" w14:textId="77777777" w:rsidR="00E347D4" w:rsidRPr="00E347D4" w:rsidRDefault="00E347D4" w:rsidP="00595A9C">
      <w:pPr>
        <w:pStyle w:val="BodyText"/>
      </w:pPr>
      <w:r w:rsidRPr="00E347D4">
        <w:t>If you wish to receive the benefit of the grant and are:</w:t>
      </w:r>
    </w:p>
    <w:p w14:paraId="01B97E30" w14:textId="5112796A" w:rsidR="00E347D4" w:rsidRPr="00E347D4" w:rsidRDefault="00E347D4" w:rsidP="00E347D4">
      <w:pPr>
        <w:pStyle w:val="ListBullet2"/>
      </w:pPr>
      <w:r w:rsidRPr="00E347D4">
        <w:t>an unincorporated organisation (see glossary at 15); or</w:t>
      </w:r>
    </w:p>
    <w:p w14:paraId="442AB601" w14:textId="4DF74A96" w:rsidR="00E347D4" w:rsidRPr="00E347D4" w:rsidRDefault="00E347D4" w:rsidP="00E347D4">
      <w:pPr>
        <w:pStyle w:val="ListBullet2"/>
      </w:pPr>
      <w:r w:rsidRPr="00E347D4">
        <w:t xml:space="preserve">an individual under the age of 18, </w:t>
      </w:r>
    </w:p>
    <w:p w14:paraId="3595118B" w14:textId="77777777" w:rsidR="00E347D4" w:rsidRPr="00E347D4" w:rsidRDefault="00E347D4" w:rsidP="00595A9C">
      <w:pPr>
        <w:pStyle w:val="BodyText"/>
      </w:pPr>
      <w:r w:rsidRPr="00E347D4">
        <w:t xml:space="preserve">that: </w:t>
      </w:r>
    </w:p>
    <w:p w14:paraId="32CECF6C" w14:textId="420AC39E" w:rsidR="00E347D4" w:rsidRPr="00E347D4" w:rsidRDefault="00E347D4" w:rsidP="00E347D4">
      <w:pPr>
        <w:pStyle w:val="ListBullet2"/>
      </w:pPr>
      <w:r w:rsidRPr="00E347D4">
        <w:t xml:space="preserve">is based in Regional or Remote Australia (see </w:t>
      </w:r>
      <w:r w:rsidR="00A51FD5">
        <w:t>4.4</w:t>
      </w:r>
      <w:r w:rsidRPr="00E347D4">
        <w:t xml:space="preserve"> for eligible locations); and</w:t>
      </w:r>
    </w:p>
    <w:p w14:paraId="42F8387A" w14:textId="1B7F1D62" w:rsidR="00E347D4" w:rsidRPr="00E347D4" w:rsidRDefault="00E347D4" w:rsidP="00E347D4">
      <w:pPr>
        <w:pStyle w:val="ListBullet2"/>
      </w:pPr>
      <w:r w:rsidRPr="00E347D4">
        <w:t xml:space="preserve">is not ineligible under 4.2,  </w:t>
      </w:r>
    </w:p>
    <w:p w14:paraId="479B7CC8" w14:textId="77777777" w:rsidR="00E347D4" w:rsidRPr="00E347D4" w:rsidRDefault="00E347D4" w:rsidP="00595A9C">
      <w:pPr>
        <w:pStyle w:val="BodyText"/>
      </w:pPr>
      <w:r w:rsidRPr="00E347D4">
        <w:t>then you may arrange for an Eligible Entity that meets the Eligibility Requirements set out in 4.1.1 to auspice your application. All activities undertaken must have the support and approval of the auspice body.</w:t>
      </w:r>
    </w:p>
    <w:p w14:paraId="26B9485D" w14:textId="330EE40B" w:rsidR="00E347D4" w:rsidRDefault="00E347D4" w:rsidP="00595A9C">
      <w:pPr>
        <w:pStyle w:val="BodyText"/>
      </w:pPr>
      <w:r w:rsidRPr="00E347D4">
        <w:t>You and your auspice body should be aware that the auspice body will need to enter into a legally binding grant agreement with the Regional Program Administrator.</w:t>
      </w:r>
    </w:p>
    <w:p w14:paraId="44FBE669" w14:textId="77777777" w:rsidR="00E347D4" w:rsidRPr="00E347D4" w:rsidRDefault="00E347D4" w:rsidP="00595A9C">
      <w:pPr>
        <w:pStyle w:val="BodyText"/>
      </w:pPr>
      <w:r w:rsidRPr="00E347D4">
        <w:t xml:space="preserve">The auspice body will be responsible for meeting the obligations set out in the agreement as well as managing, reporting on and acquitting the funding. For clarity, the </w:t>
      </w:r>
      <w:proofErr w:type="spellStart"/>
      <w:r w:rsidRPr="00E347D4">
        <w:t>auspicing</w:t>
      </w:r>
      <w:proofErr w:type="spellEnd"/>
      <w:r w:rsidRPr="00E347D4">
        <w:t xml:space="preserve"> body will be the entity that effectively applies for the grant and will need to meet the relevant requirements as per 4.1.</w:t>
      </w:r>
    </w:p>
    <w:p w14:paraId="318B2E74" w14:textId="4A965B5B" w:rsidR="00E347D4" w:rsidRPr="00E347D4" w:rsidRDefault="00E347D4" w:rsidP="00595A9C">
      <w:pPr>
        <w:pStyle w:val="BodyText"/>
      </w:pPr>
      <w:r w:rsidRPr="00E347D4">
        <w:t xml:space="preserve">For clarity, Individuals 18 years or over </w:t>
      </w:r>
      <w:proofErr w:type="gramStart"/>
      <w:r w:rsidRPr="00E347D4">
        <w:t>are not able to</w:t>
      </w:r>
      <w:proofErr w:type="gramEnd"/>
      <w:r w:rsidRPr="00E347D4">
        <w:t xml:space="preserve"> apply through an </w:t>
      </w:r>
      <w:proofErr w:type="spellStart"/>
      <w:r w:rsidRPr="00E347D4">
        <w:t>auspicing</w:t>
      </w:r>
      <w:proofErr w:type="spellEnd"/>
      <w:r w:rsidRPr="00E347D4">
        <w:t xml:space="preserve"> body and must meet the Eligibility Requirements at 4.1 to apply for a grant. </w:t>
      </w:r>
    </w:p>
    <w:p w14:paraId="648E5976" w14:textId="77777777" w:rsidR="005D70DE" w:rsidRDefault="005D70DE" w:rsidP="00595A9C">
      <w:pPr>
        <w:pStyle w:val="Heading2"/>
      </w:pPr>
      <w:bookmarkStart w:id="33" w:name="_Toc229563098"/>
      <w:r w:rsidRPr="00D605B3">
        <w:t>Attachments to the application</w:t>
      </w:r>
      <w:bookmarkEnd w:id="33"/>
    </w:p>
    <w:p w14:paraId="60247A8E" w14:textId="15E17366" w:rsidR="00E347D4" w:rsidRPr="00E347D4" w:rsidRDefault="00E347D4" w:rsidP="00595A9C">
      <w:pPr>
        <w:pStyle w:val="BodyText"/>
      </w:pPr>
      <w:r w:rsidRPr="00E347D4">
        <w:t>Any supporting documentation for Quick Response Grants and Project Grants must be uploaded to the online SmartyGrants application form. There are instructions in the application form to help you.</w:t>
      </w:r>
    </w:p>
    <w:p w14:paraId="7FD5F4C3" w14:textId="77777777" w:rsidR="005D70DE" w:rsidRDefault="005D70DE" w:rsidP="00595A9C">
      <w:pPr>
        <w:pStyle w:val="Heading2"/>
      </w:pPr>
      <w:bookmarkStart w:id="34" w:name="_Toc229563099"/>
      <w:r w:rsidRPr="00D605B3">
        <w:t>Timing of grant opportunity processes</w:t>
      </w:r>
      <w:bookmarkEnd w:id="34"/>
    </w:p>
    <w:p w14:paraId="3744363F" w14:textId="77777777" w:rsidR="00E347D4" w:rsidRPr="00E347D4" w:rsidRDefault="00E347D4" w:rsidP="00595A9C">
      <w:pPr>
        <w:pStyle w:val="Heading3"/>
      </w:pPr>
      <w:r w:rsidRPr="00E347D4">
        <w:t>Quick Response Grants</w:t>
      </w:r>
    </w:p>
    <w:p w14:paraId="4EE1DB2A" w14:textId="77777777" w:rsidR="00E347D4" w:rsidRPr="00E347D4" w:rsidRDefault="00E347D4" w:rsidP="00595A9C">
      <w:pPr>
        <w:pStyle w:val="BodyText"/>
      </w:pPr>
      <w:r w:rsidRPr="00E347D4">
        <w:t>Quick Response Grants are offered in competitive monthly rounds held each year from February to November. Applications are assessed at the end of each round, so that funding can be delivered efficiently to activities that are time sensitive. Activities must commence between 2 and 12 weeks from the closing date of the round you are applying in.</w:t>
      </w:r>
    </w:p>
    <w:p w14:paraId="49A1B0A6" w14:textId="77777777" w:rsidR="00E347D4" w:rsidRPr="00E347D4" w:rsidRDefault="00E347D4" w:rsidP="00595A9C">
      <w:pPr>
        <w:pStyle w:val="Heading3"/>
      </w:pPr>
      <w:r w:rsidRPr="00E347D4">
        <w:lastRenderedPageBreak/>
        <w:t>Project Grants</w:t>
      </w:r>
    </w:p>
    <w:p w14:paraId="5B02BAB4" w14:textId="77777777" w:rsidR="00E347D4" w:rsidRPr="00E347D4" w:rsidRDefault="00E347D4" w:rsidP="00595A9C">
      <w:pPr>
        <w:pStyle w:val="BodyText"/>
      </w:pPr>
      <w:r w:rsidRPr="00E347D4">
        <w:t>Regional Program Administrators decide on the timing and number of funding rounds offered each year (minimum one Project Grant round per annum), following agreement from Regional Arts Australia in consultation with the Department. Further information on the timing of funding rounds is available on the Regional Program Administrator’s website.</w:t>
      </w:r>
    </w:p>
    <w:p w14:paraId="12C16289" w14:textId="77777777" w:rsidR="00E347D4" w:rsidRPr="00E347D4" w:rsidRDefault="00E347D4" w:rsidP="00595A9C">
      <w:pPr>
        <w:pStyle w:val="Heading3"/>
      </w:pPr>
      <w:r w:rsidRPr="00E347D4">
        <w:t>Timing of applications for Quick Response Grants and Project Grants</w:t>
      </w:r>
    </w:p>
    <w:p w14:paraId="1FEDDEC3" w14:textId="77777777" w:rsidR="00E347D4" w:rsidRPr="00E347D4" w:rsidRDefault="00E347D4" w:rsidP="00595A9C">
      <w:pPr>
        <w:pStyle w:val="BodyText"/>
      </w:pPr>
      <w:r w:rsidRPr="00E347D4">
        <w:t>Applications can only be submitted between the published opening and closing dates.</w:t>
      </w:r>
    </w:p>
    <w:p w14:paraId="575D7451" w14:textId="2AFB5E7A" w:rsidR="00E347D4" w:rsidRPr="00E347D4" w:rsidRDefault="00E347D4" w:rsidP="00595A9C">
      <w:pPr>
        <w:pStyle w:val="BodyText"/>
      </w:pPr>
      <w:r w:rsidRPr="00E347D4">
        <w:t>Please note that late applications for Quick Response Grants and Project Grants will only be accepted where there are exceptional circumstances. You cannot change your application after the grant opportunity has closed. If you are unsuccessful in a particular round, you will need to apply again in another round for your application to be considered.</w:t>
      </w:r>
    </w:p>
    <w:p w14:paraId="20BF24D6" w14:textId="77777777" w:rsidR="005D70DE" w:rsidRDefault="005D70DE" w:rsidP="00595A9C">
      <w:pPr>
        <w:pStyle w:val="Heading2"/>
      </w:pPr>
      <w:bookmarkStart w:id="35" w:name="_Toc229563100"/>
      <w:r w:rsidRPr="00D605B3">
        <w:t>Questions during the application process</w:t>
      </w:r>
      <w:bookmarkEnd w:id="35"/>
    </w:p>
    <w:p w14:paraId="085E7F1E" w14:textId="18EB67D3" w:rsidR="00E347D4" w:rsidRPr="00E347D4" w:rsidRDefault="00E347D4" w:rsidP="00595A9C">
      <w:pPr>
        <w:pStyle w:val="BodyText"/>
      </w:pPr>
      <w:r w:rsidRPr="00E347D4">
        <w:t xml:space="preserve">If you have any questions during the </w:t>
      </w:r>
      <w:bookmarkStart w:id="36" w:name="_bookmark38"/>
      <w:bookmarkEnd w:id="36"/>
      <w:r w:rsidRPr="00E347D4">
        <w:t>application period, please contact the Regional Program Administrator in your state or territory.</w:t>
      </w:r>
      <w:r>
        <w:rPr>
          <w:rStyle w:val="FootnoteReference"/>
        </w:rPr>
        <w:footnoteReference w:id="5"/>
      </w:r>
    </w:p>
    <w:p w14:paraId="7D161229" w14:textId="77777777" w:rsidR="005D70DE" w:rsidRPr="00D605B3" w:rsidRDefault="005D70DE" w:rsidP="00595A9C">
      <w:pPr>
        <w:pStyle w:val="Heading1"/>
      </w:pPr>
      <w:bookmarkStart w:id="37" w:name="_Toc229563101"/>
      <w:r w:rsidRPr="00D605B3">
        <w:t>The grant selection process</w:t>
      </w:r>
      <w:bookmarkEnd w:id="37"/>
    </w:p>
    <w:p w14:paraId="61AAED1A" w14:textId="77777777" w:rsidR="005D70DE" w:rsidRDefault="005D70DE" w:rsidP="00595A9C">
      <w:pPr>
        <w:pStyle w:val="Heading2"/>
      </w:pPr>
      <w:bookmarkStart w:id="38" w:name="_Toc229563102"/>
      <w:r>
        <w:t>Assessment of grant applications</w:t>
      </w:r>
      <w:bookmarkEnd w:id="38"/>
    </w:p>
    <w:p w14:paraId="360723EC" w14:textId="77777777" w:rsidR="00E347D4" w:rsidRPr="00E347D4" w:rsidRDefault="00E347D4" w:rsidP="00595A9C">
      <w:pPr>
        <w:pStyle w:val="BodyText"/>
      </w:pPr>
      <w:r w:rsidRPr="00E347D4">
        <w:t>Each application is assessed against the eligibility criteria listed in Section 4.</w:t>
      </w:r>
    </w:p>
    <w:p w14:paraId="4AF9E19C" w14:textId="2D5355E2" w:rsidR="00E347D4" w:rsidRPr="00E347D4" w:rsidRDefault="00E347D4" w:rsidP="00595A9C">
      <w:pPr>
        <w:pStyle w:val="BodyText"/>
      </w:pPr>
      <w:r w:rsidRPr="00E347D4">
        <w:t xml:space="preserve">Eligible applications are then assessed on their merits against the assessment criteria (see Section </w:t>
      </w:r>
      <w:r w:rsidR="00A51FD5">
        <w:t>5</w:t>
      </w:r>
      <w:r w:rsidRPr="00E347D4">
        <w:t>) and against other applications, through an open competitive grant process. An application is assessed on its merits, based on:</w:t>
      </w:r>
    </w:p>
    <w:p w14:paraId="6F510572" w14:textId="77777777" w:rsidR="00E347D4" w:rsidRPr="00E347D4" w:rsidRDefault="00E347D4" w:rsidP="00E347D4">
      <w:pPr>
        <w:pStyle w:val="ListBullet2"/>
      </w:pPr>
      <w:r w:rsidRPr="00E347D4">
        <w:t>how well it meets the criteria</w:t>
      </w:r>
    </w:p>
    <w:p w14:paraId="124AD636" w14:textId="77777777" w:rsidR="00E347D4" w:rsidRPr="00E347D4" w:rsidRDefault="00E347D4" w:rsidP="00E347D4">
      <w:pPr>
        <w:pStyle w:val="ListBullet2"/>
      </w:pPr>
      <w:r w:rsidRPr="00E347D4">
        <w:t>how it compares to other applications</w:t>
      </w:r>
    </w:p>
    <w:p w14:paraId="5C088964" w14:textId="77777777" w:rsidR="00E347D4" w:rsidRPr="00E347D4" w:rsidRDefault="00E347D4" w:rsidP="00E347D4">
      <w:pPr>
        <w:pStyle w:val="ListBullet2"/>
      </w:pPr>
      <w:r w:rsidRPr="00E347D4">
        <w:t>whether it provides value with relevant money.</w:t>
      </w:r>
    </w:p>
    <w:p w14:paraId="4E8BAEDF" w14:textId="77777777" w:rsidR="00E347D4" w:rsidRPr="00E347D4" w:rsidRDefault="00E347D4" w:rsidP="00595A9C">
      <w:pPr>
        <w:pStyle w:val="BodyText"/>
      </w:pPr>
      <w:r w:rsidRPr="00E347D4">
        <w:lastRenderedPageBreak/>
        <w:t>When assessing the extent to which the application represents value with relevant money, the panel will have regard to:</w:t>
      </w:r>
    </w:p>
    <w:p w14:paraId="5FC09047" w14:textId="77777777" w:rsidR="00E347D4" w:rsidRPr="00E347D4" w:rsidRDefault="00E347D4" w:rsidP="00E347D4">
      <w:pPr>
        <w:pStyle w:val="ListBullet2"/>
      </w:pPr>
      <w:r w:rsidRPr="00E347D4">
        <w:t>the overall objective/s to be achieved in providing the grant</w:t>
      </w:r>
    </w:p>
    <w:p w14:paraId="796BE9E0" w14:textId="77777777" w:rsidR="00E347D4" w:rsidRPr="00E347D4" w:rsidRDefault="00E347D4" w:rsidP="00E347D4">
      <w:pPr>
        <w:pStyle w:val="ListBullet2"/>
      </w:pPr>
      <w:r w:rsidRPr="00E347D4">
        <w:t>the relative value of the grant sought</w:t>
      </w:r>
    </w:p>
    <w:p w14:paraId="1D7E8C08" w14:textId="77777777" w:rsidR="00E347D4" w:rsidRPr="00E347D4" w:rsidRDefault="00E347D4" w:rsidP="00E347D4">
      <w:pPr>
        <w:pStyle w:val="ListBullet2"/>
      </w:pPr>
      <w:r w:rsidRPr="00E347D4">
        <w:t>the alignment of the geographic location of the application with the identified priorities</w:t>
      </w:r>
    </w:p>
    <w:p w14:paraId="1ACEDB30" w14:textId="77777777" w:rsidR="00E347D4" w:rsidRPr="00E347D4" w:rsidRDefault="00E347D4" w:rsidP="00E347D4">
      <w:pPr>
        <w:pStyle w:val="ListBullet2"/>
      </w:pPr>
      <w:r w:rsidRPr="00E347D4">
        <w:t>the demonstration of the evidence in the application contributing to the outcomes/objectives of the grant opportunity</w:t>
      </w:r>
    </w:p>
    <w:p w14:paraId="1D7AA7D4" w14:textId="655BB042" w:rsidR="00E347D4" w:rsidRPr="00E347D4" w:rsidRDefault="00E347D4" w:rsidP="00E347D4">
      <w:pPr>
        <w:pStyle w:val="ListBullet2"/>
      </w:pPr>
      <w:bookmarkStart w:id="39" w:name="8.2_Who_will_assess_applications?"/>
      <w:bookmarkStart w:id="40" w:name="_bookmark42"/>
      <w:bookmarkEnd w:id="39"/>
      <w:bookmarkEnd w:id="40"/>
      <w:r w:rsidRPr="00E347D4">
        <w:t>how the grant activities will target groups or individuals.</w:t>
      </w:r>
    </w:p>
    <w:p w14:paraId="56C0396B" w14:textId="77777777" w:rsidR="005D70DE" w:rsidRDefault="005D70DE" w:rsidP="00595A9C">
      <w:pPr>
        <w:pStyle w:val="Heading2"/>
      </w:pPr>
      <w:bookmarkStart w:id="41" w:name="_Toc229563103"/>
      <w:r>
        <w:t>Who will assess applications?</w:t>
      </w:r>
      <w:bookmarkEnd w:id="41"/>
    </w:p>
    <w:p w14:paraId="5AE20AE3" w14:textId="2CC16ACE" w:rsidR="00E347D4" w:rsidRPr="00E347D4" w:rsidRDefault="00E347D4" w:rsidP="00595A9C">
      <w:pPr>
        <w:pStyle w:val="BodyText"/>
      </w:pPr>
      <w:r w:rsidRPr="00E347D4">
        <w:t>Regional Program Administrators will assess the applications against the eligibility criteria. Assessors appointed by the Regional Program Administrators will then assess the eligible applications for Quick Response Grants and Project Grants against the assessment criteria and in the context of the program objectives. The assessors are expected to perform their duties in accordance with the Commonwealth Grant Rules and Guidelines.</w:t>
      </w:r>
    </w:p>
    <w:p w14:paraId="66EF774A" w14:textId="77777777" w:rsidR="005D70DE" w:rsidRDefault="005D70DE" w:rsidP="00595A9C">
      <w:pPr>
        <w:pStyle w:val="Heading2"/>
      </w:pPr>
      <w:bookmarkStart w:id="42" w:name="_Toc229563104"/>
      <w:r>
        <w:t>Who will approve grants?</w:t>
      </w:r>
      <w:bookmarkEnd w:id="42"/>
    </w:p>
    <w:p w14:paraId="2EC0FE7E" w14:textId="77777777" w:rsidR="00E347D4" w:rsidRPr="00E347D4" w:rsidRDefault="00E347D4" w:rsidP="00595A9C">
      <w:pPr>
        <w:pStyle w:val="BodyText"/>
      </w:pPr>
      <w:r w:rsidRPr="00E347D4">
        <w:t>The Regional Program Administrators appoint assessors, which may include assessors both internal and/or external to the relevant organisation, to decide which grants to approve. Regional Arts Australia will publish on their website the national pool of assessors which is drawn from by the Regional Program Administrators. To protect the integrity of the assessment process, it will not be possible to request the names of individual assessors who assessed your application.</w:t>
      </w:r>
    </w:p>
    <w:p w14:paraId="3CEFEAC3" w14:textId="77777777" w:rsidR="00E347D4" w:rsidRPr="00E347D4" w:rsidRDefault="00E347D4" w:rsidP="00595A9C">
      <w:pPr>
        <w:pStyle w:val="BodyText"/>
      </w:pPr>
      <w:r w:rsidRPr="00E347D4">
        <w:t>The assessors decide on all matters, including:</w:t>
      </w:r>
    </w:p>
    <w:p w14:paraId="5B0DFD26" w14:textId="77777777" w:rsidR="00E347D4" w:rsidRPr="00E347D4" w:rsidRDefault="00E347D4" w:rsidP="00E347D4">
      <w:pPr>
        <w:pStyle w:val="ListBullet2"/>
      </w:pPr>
      <w:r w:rsidRPr="00E347D4">
        <w:t>the approval of the grant</w:t>
      </w:r>
    </w:p>
    <w:p w14:paraId="42B5917E" w14:textId="77777777" w:rsidR="00E347D4" w:rsidRPr="00E347D4" w:rsidRDefault="00E347D4" w:rsidP="00E347D4">
      <w:pPr>
        <w:pStyle w:val="ListBullet2"/>
      </w:pPr>
      <w:r w:rsidRPr="00E347D4">
        <w:t>the amount of funding to be awarded</w:t>
      </w:r>
    </w:p>
    <w:p w14:paraId="4A9B5DD3" w14:textId="77777777" w:rsidR="00E347D4" w:rsidRPr="00E347D4" w:rsidRDefault="00E347D4" w:rsidP="00E347D4">
      <w:pPr>
        <w:pStyle w:val="ListBullet2"/>
      </w:pPr>
      <w:r w:rsidRPr="00E347D4">
        <w:t>the terms and conditions of the grant.</w:t>
      </w:r>
    </w:p>
    <w:p w14:paraId="075B485B" w14:textId="407A560C" w:rsidR="00E347D4" w:rsidRPr="00E347D4" w:rsidRDefault="00E347D4" w:rsidP="00595A9C">
      <w:pPr>
        <w:pStyle w:val="BodyText"/>
      </w:pPr>
      <w:r w:rsidRPr="00E347D4">
        <w:t xml:space="preserve">Regional Arts Australia and/or the Department can refer an application back to the assessment panel for further consideration if </w:t>
      </w:r>
      <w:proofErr w:type="gramStart"/>
      <w:r w:rsidRPr="00E347D4">
        <w:t>either considers</w:t>
      </w:r>
      <w:proofErr w:type="gramEnd"/>
      <w:r w:rsidRPr="00E347D4">
        <w:t xml:space="preserve"> it inconsistent with these guidelines.</w:t>
      </w:r>
    </w:p>
    <w:p w14:paraId="2C459936" w14:textId="77777777" w:rsidR="005D70DE" w:rsidRDefault="005D70DE" w:rsidP="00595A9C">
      <w:pPr>
        <w:pStyle w:val="Heading1"/>
      </w:pPr>
      <w:bookmarkStart w:id="43" w:name="_Toc229563105"/>
      <w:r w:rsidRPr="00D605B3">
        <w:lastRenderedPageBreak/>
        <w:t>Notification of application outcomes</w:t>
      </w:r>
      <w:bookmarkEnd w:id="43"/>
    </w:p>
    <w:p w14:paraId="6EBFB936" w14:textId="77777777" w:rsidR="00E347D4" w:rsidRPr="00E347D4" w:rsidRDefault="00E347D4" w:rsidP="00595A9C">
      <w:pPr>
        <w:pStyle w:val="BodyText"/>
      </w:pPr>
      <w:r w:rsidRPr="00E347D4">
        <w:t>You will be advised in writing of the outcome of your application no later than 5 business days from the date the round closes for Quick Response Grants (end of each month from February to November) and generally within three months of the date the round closes for Project Grants.</w:t>
      </w:r>
    </w:p>
    <w:p w14:paraId="56AE109A" w14:textId="3FF7592C" w:rsidR="00E347D4" w:rsidRPr="00E347D4" w:rsidRDefault="00E347D4" w:rsidP="00595A9C">
      <w:pPr>
        <w:pStyle w:val="BodyText"/>
      </w:pPr>
      <w:r w:rsidRPr="00E347D4">
        <w:t>If successful, you will also be advised of any specific terms and conditions attached to the grant and you will be invited to enter into a grant agreement. If you are unsuccessful, the Regional Program Administrator will notify you in writing and provide feedback on request.</w:t>
      </w:r>
    </w:p>
    <w:p w14:paraId="6905DC66" w14:textId="77777777" w:rsidR="005D70DE" w:rsidRPr="00D605B3" w:rsidRDefault="005D70DE" w:rsidP="00595A9C">
      <w:pPr>
        <w:pStyle w:val="Heading1"/>
      </w:pPr>
      <w:bookmarkStart w:id="44" w:name="_Toc229563106"/>
      <w:r w:rsidRPr="00D605B3">
        <w:t>Successful grant applications</w:t>
      </w:r>
      <w:bookmarkEnd w:id="44"/>
    </w:p>
    <w:p w14:paraId="4B597C81" w14:textId="77777777" w:rsidR="005D70DE" w:rsidRDefault="005D70DE" w:rsidP="00595A9C">
      <w:pPr>
        <w:pStyle w:val="Heading2"/>
      </w:pPr>
      <w:bookmarkStart w:id="45" w:name="_Toc229563107"/>
      <w:r>
        <w:t>The grant agreement</w:t>
      </w:r>
      <w:bookmarkEnd w:id="45"/>
    </w:p>
    <w:p w14:paraId="2B765729" w14:textId="77777777" w:rsidR="008F03AB" w:rsidRPr="006B56CA" w:rsidRDefault="008F03AB" w:rsidP="00595A9C">
      <w:pPr>
        <w:pStyle w:val="BodyText"/>
      </w:pPr>
      <w:r w:rsidRPr="006B56CA">
        <w:t>Successful applicants will be required to enter into a legally binding grant agreement with the Regional Program Administrator in your state/territory. A copy of the standard grant agreement can be found on the Regional Program Administrator’s website.</w:t>
      </w:r>
    </w:p>
    <w:p w14:paraId="75FA960F" w14:textId="77777777" w:rsidR="008F03AB" w:rsidRPr="006B56CA" w:rsidRDefault="008F03AB" w:rsidP="00595A9C">
      <w:pPr>
        <w:pStyle w:val="BodyText"/>
      </w:pPr>
      <w:r w:rsidRPr="006B56CA">
        <w:t>Standard terms and conditions for the grant agreement will apply and cannot be changed.</w:t>
      </w:r>
    </w:p>
    <w:p w14:paraId="295BB94F" w14:textId="77777777" w:rsidR="008F03AB" w:rsidRPr="006B56CA" w:rsidRDefault="008F03AB" w:rsidP="00595A9C">
      <w:pPr>
        <w:pStyle w:val="BodyText"/>
      </w:pPr>
      <w:r w:rsidRPr="006B56CA">
        <w:t>A schedule may be used to outline the specific grant requirements. Any additional conditions attached to the grant will be negotiated with the successful applicant and outlined in the schedule to the grant agreement.</w:t>
      </w:r>
    </w:p>
    <w:p w14:paraId="0DFC7E57" w14:textId="2B15D5CE" w:rsidR="006B56CA" w:rsidRPr="006B56CA" w:rsidRDefault="008F03AB" w:rsidP="00595A9C">
      <w:pPr>
        <w:pStyle w:val="BodyText"/>
      </w:pPr>
      <w:r w:rsidRPr="006B56CA">
        <w:t>The Regional Program Administrator in your state/territory will negotiate agreements with</w:t>
      </w:r>
      <w:r w:rsidR="006B56CA" w:rsidRPr="006B56CA">
        <w:t xml:space="preserve"> successful applicants as soon as possible after informing you of the success of your application. If there are unreasonable delays in finalising the grant agreement, the grant offer may be </w:t>
      </w:r>
      <w:proofErr w:type="gramStart"/>
      <w:r w:rsidR="006B56CA" w:rsidRPr="006B56CA">
        <w:t>withdrawn</w:t>
      </w:r>
      <w:proofErr w:type="gramEnd"/>
      <w:r w:rsidR="006B56CA" w:rsidRPr="006B56CA">
        <w:t xml:space="preserve"> and the grant may be awarded to a different applicant.</w:t>
      </w:r>
    </w:p>
    <w:p w14:paraId="3F0B317D" w14:textId="069E27A1" w:rsidR="008F03AB" w:rsidRPr="006B56CA" w:rsidRDefault="006B56CA" w:rsidP="00595A9C">
      <w:pPr>
        <w:pStyle w:val="BodyText"/>
      </w:pPr>
      <w:r w:rsidRPr="006B56CA">
        <w:t>The grant activities should not commence until the grant agreement has been signed by you and the Regional Program Administrator and funding has been received by you.</w:t>
      </w:r>
    </w:p>
    <w:p w14:paraId="0C1C1FA2" w14:textId="77777777" w:rsidR="005D70DE" w:rsidRDefault="005D70DE" w:rsidP="00595A9C">
      <w:pPr>
        <w:pStyle w:val="Heading2"/>
      </w:pPr>
      <w:bookmarkStart w:id="46" w:name="_Toc229563108"/>
      <w:r>
        <w:t>How the grant will be paid</w:t>
      </w:r>
      <w:bookmarkEnd w:id="46"/>
    </w:p>
    <w:p w14:paraId="269AA33C" w14:textId="77777777" w:rsidR="006B56CA" w:rsidRPr="006B56CA" w:rsidRDefault="006B56CA" w:rsidP="00595A9C">
      <w:pPr>
        <w:pStyle w:val="BodyText"/>
      </w:pPr>
      <w:r w:rsidRPr="006B56CA">
        <w:t xml:space="preserve">The grant agreement will state the grant amount to be paid and the manner of payment. The amount is final. You will be required to meet additional costs, should </w:t>
      </w:r>
      <w:r w:rsidRPr="006B56CA">
        <w:lastRenderedPageBreak/>
        <w:t>they be incurred.</w:t>
      </w:r>
    </w:p>
    <w:p w14:paraId="71A01D8D" w14:textId="4AC01643" w:rsidR="006B56CA" w:rsidRPr="006B56CA" w:rsidRDefault="006B56CA" w:rsidP="00595A9C">
      <w:pPr>
        <w:pStyle w:val="BodyText"/>
      </w:pPr>
      <w:r w:rsidRPr="006B56CA">
        <w:t>The grant agreement will include an agreed payment schedule. Payments will be made against this schedule following execution of the grant agreement by the Regional Program Administrator and on provision of a correctly rendered tax invoice.</w:t>
      </w:r>
    </w:p>
    <w:p w14:paraId="53938327" w14:textId="77777777" w:rsidR="005D70DE" w:rsidRDefault="005D70DE" w:rsidP="00595A9C">
      <w:pPr>
        <w:pStyle w:val="Heading2"/>
      </w:pPr>
      <w:bookmarkStart w:id="47" w:name="_Toc229563109"/>
      <w:r>
        <w:t>Grant payments and GST</w:t>
      </w:r>
      <w:bookmarkEnd w:id="47"/>
    </w:p>
    <w:p w14:paraId="1E548555" w14:textId="77777777" w:rsidR="006B56CA" w:rsidRDefault="006B56CA" w:rsidP="00595A9C">
      <w:pPr>
        <w:pStyle w:val="BodyText"/>
      </w:pPr>
      <w:r>
        <w:t>Payments will</w:t>
      </w:r>
      <w:r>
        <w:rPr>
          <w:spacing w:val="-3"/>
        </w:rPr>
        <w:t xml:space="preserve"> </w:t>
      </w:r>
      <w:r>
        <w:t>be</w:t>
      </w:r>
      <w:r>
        <w:rPr>
          <w:spacing w:val="-5"/>
        </w:rPr>
        <w:t xml:space="preserve"> </w:t>
      </w:r>
      <w:r>
        <w:t>made</w:t>
      </w:r>
      <w:r>
        <w:rPr>
          <w:spacing w:val="-4"/>
        </w:rPr>
        <w:t xml:space="preserve"> </w:t>
      </w:r>
      <w:r>
        <w:t>as set</w:t>
      </w:r>
      <w:r>
        <w:rPr>
          <w:spacing w:val="-4"/>
        </w:rPr>
        <w:t xml:space="preserve"> </w:t>
      </w:r>
      <w:r>
        <w:t>out</w:t>
      </w:r>
      <w:r>
        <w:rPr>
          <w:spacing w:val="-2"/>
        </w:rPr>
        <w:t xml:space="preserve"> </w:t>
      </w:r>
      <w:r>
        <w:t>in</w:t>
      </w:r>
      <w:r>
        <w:rPr>
          <w:spacing w:val="-2"/>
        </w:rPr>
        <w:t xml:space="preserve"> </w:t>
      </w:r>
      <w:r>
        <w:t>the</w:t>
      </w:r>
      <w:r>
        <w:rPr>
          <w:spacing w:val="-2"/>
        </w:rPr>
        <w:t xml:space="preserve"> </w:t>
      </w:r>
      <w:r>
        <w:t>agreement.</w:t>
      </w:r>
      <w:r>
        <w:rPr>
          <w:spacing w:val="-4"/>
        </w:rPr>
        <w:t xml:space="preserve"> </w:t>
      </w:r>
      <w:r>
        <w:t>Payments</w:t>
      </w:r>
      <w:r>
        <w:rPr>
          <w:spacing w:val="-1"/>
        </w:rPr>
        <w:t xml:space="preserve"> </w:t>
      </w:r>
      <w:r>
        <w:t>will</w:t>
      </w:r>
      <w:r>
        <w:rPr>
          <w:spacing w:val="-5"/>
        </w:rPr>
        <w:t xml:space="preserve"> </w:t>
      </w:r>
      <w:r>
        <w:t>be</w:t>
      </w:r>
      <w:r>
        <w:rPr>
          <w:spacing w:val="-4"/>
        </w:rPr>
        <w:t xml:space="preserve"> </w:t>
      </w:r>
      <w:r>
        <w:t>GST</w:t>
      </w:r>
      <w:r>
        <w:rPr>
          <w:spacing w:val="-1"/>
        </w:rPr>
        <w:t xml:space="preserve"> </w:t>
      </w:r>
      <w:r>
        <w:t>inclusive,</w:t>
      </w:r>
      <w:r>
        <w:rPr>
          <w:spacing w:val="-2"/>
        </w:rPr>
        <w:t xml:space="preserve"> </w:t>
      </w:r>
      <w:r>
        <w:t>where applicable. Payments to state, territory and local government agencies do not attract GST.</w:t>
      </w:r>
    </w:p>
    <w:p w14:paraId="4EB2041C" w14:textId="77E1535C" w:rsidR="006B56CA" w:rsidRPr="006B56CA" w:rsidRDefault="006B56CA" w:rsidP="00595A9C">
      <w:pPr>
        <w:pStyle w:val="BodyText"/>
      </w:pPr>
      <w:r>
        <w:t>Additional</w:t>
      </w:r>
      <w:r>
        <w:rPr>
          <w:spacing w:val="-2"/>
        </w:rPr>
        <w:t xml:space="preserve"> </w:t>
      </w:r>
      <w:r>
        <w:t>information</w:t>
      </w:r>
      <w:r>
        <w:rPr>
          <w:spacing w:val="-4"/>
        </w:rPr>
        <w:t xml:space="preserve"> </w:t>
      </w:r>
      <w:r>
        <w:t>regarding</w:t>
      </w:r>
      <w:r>
        <w:rPr>
          <w:spacing w:val="-4"/>
        </w:rPr>
        <w:t xml:space="preserve"> </w:t>
      </w:r>
      <w:r>
        <w:t>GST</w:t>
      </w:r>
      <w:r>
        <w:rPr>
          <w:spacing w:val="-1"/>
        </w:rPr>
        <w:t xml:space="preserve"> </w:t>
      </w:r>
      <w:r>
        <w:t>can</w:t>
      </w:r>
      <w:r>
        <w:rPr>
          <w:spacing w:val="-4"/>
        </w:rPr>
        <w:t xml:space="preserve"> </w:t>
      </w:r>
      <w:r>
        <w:t>be</w:t>
      </w:r>
      <w:r>
        <w:rPr>
          <w:spacing w:val="-2"/>
        </w:rPr>
        <w:t xml:space="preserve"> </w:t>
      </w:r>
      <w:r>
        <w:t>found</w:t>
      </w:r>
      <w:r>
        <w:rPr>
          <w:spacing w:val="-2"/>
        </w:rPr>
        <w:t xml:space="preserve"> </w:t>
      </w:r>
      <w:r>
        <w:t>on</w:t>
      </w:r>
      <w:r>
        <w:rPr>
          <w:spacing w:val="-4"/>
        </w:rPr>
        <w:t xml:space="preserve"> </w:t>
      </w:r>
      <w:r>
        <w:t>the</w:t>
      </w:r>
      <w:r>
        <w:rPr>
          <w:spacing w:val="-4"/>
        </w:rPr>
        <w:t xml:space="preserve"> </w:t>
      </w:r>
      <w:hyperlink r:id="rId27" w:history="1">
        <w:r w:rsidRPr="006B56CA">
          <w:rPr>
            <w:rStyle w:val="Hyperlink"/>
          </w:rPr>
          <w:t>Australian</w:t>
        </w:r>
        <w:r w:rsidRPr="006B56CA">
          <w:rPr>
            <w:rStyle w:val="Hyperlink"/>
            <w:spacing w:val="-2"/>
          </w:rPr>
          <w:t xml:space="preserve"> </w:t>
        </w:r>
        <w:r w:rsidRPr="006B56CA">
          <w:rPr>
            <w:rStyle w:val="Hyperlink"/>
          </w:rPr>
          <w:t>Taxation</w:t>
        </w:r>
        <w:r w:rsidRPr="006B56CA">
          <w:rPr>
            <w:rStyle w:val="Hyperlink"/>
            <w:spacing w:val="-4"/>
          </w:rPr>
          <w:t xml:space="preserve"> </w:t>
        </w:r>
        <w:r w:rsidRPr="006B56CA">
          <w:rPr>
            <w:rStyle w:val="Hyperlink"/>
          </w:rPr>
          <w:t>Office</w:t>
        </w:r>
        <w:r w:rsidRPr="006B56CA">
          <w:rPr>
            <w:rStyle w:val="Hyperlink"/>
            <w:spacing w:val="-4"/>
          </w:rPr>
          <w:t xml:space="preserve"> </w:t>
        </w:r>
        <w:r w:rsidRPr="006B56CA">
          <w:rPr>
            <w:rStyle w:val="Hyperlink"/>
          </w:rPr>
          <w:t>website</w:t>
        </w:r>
      </w:hyperlink>
      <w:r>
        <w:t>.</w:t>
      </w:r>
    </w:p>
    <w:p w14:paraId="4CCEDA34" w14:textId="77777777" w:rsidR="005D70DE" w:rsidRDefault="005D70DE" w:rsidP="00595A9C">
      <w:pPr>
        <w:pStyle w:val="Heading2"/>
      </w:pPr>
      <w:bookmarkStart w:id="48" w:name="_Toc229563110"/>
      <w:r>
        <w:t>Grant agreement variations</w:t>
      </w:r>
      <w:bookmarkEnd w:id="48"/>
    </w:p>
    <w:p w14:paraId="4AB8730F" w14:textId="77777777" w:rsidR="0085111E" w:rsidRPr="0085111E" w:rsidRDefault="0085111E" w:rsidP="00595A9C">
      <w:pPr>
        <w:pStyle w:val="BodyText"/>
      </w:pPr>
      <w:r w:rsidRPr="0085111E">
        <w:t>It is recognised that unexpected events may affect the progress of an activity. If you experience any delays or are unable to spend your funds in accordance with your grant agreement for any reason, you must notify the Regional Program Administrator as early as possible to request a variation.</w:t>
      </w:r>
    </w:p>
    <w:p w14:paraId="2122D1D4" w14:textId="77777777" w:rsidR="0085111E" w:rsidRPr="0085111E" w:rsidRDefault="0085111E" w:rsidP="00595A9C">
      <w:pPr>
        <w:pStyle w:val="BodyText"/>
      </w:pPr>
      <w:r w:rsidRPr="0085111E">
        <w:t>You can request a grant agreement variation to:</w:t>
      </w:r>
    </w:p>
    <w:p w14:paraId="4FD88184" w14:textId="77777777" w:rsidR="0085111E" w:rsidRPr="0085111E" w:rsidRDefault="0085111E" w:rsidP="0085111E">
      <w:pPr>
        <w:pStyle w:val="ListBullet2"/>
      </w:pPr>
      <w:r w:rsidRPr="0085111E">
        <w:t>adjust activity milestones</w:t>
      </w:r>
    </w:p>
    <w:p w14:paraId="3FED7414" w14:textId="77777777" w:rsidR="0085111E" w:rsidRPr="0085111E" w:rsidRDefault="0085111E" w:rsidP="0085111E">
      <w:pPr>
        <w:pStyle w:val="ListBullet2"/>
      </w:pPr>
      <w:r w:rsidRPr="0085111E">
        <w:t xml:space="preserve">extend the timeframe for a reasonable </w:t>
      </w:r>
      <w:proofErr w:type="gramStart"/>
      <w:r w:rsidRPr="0085111E">
        <w:t>period of time</w:t>
      </w:r>
      <w:proofErr w:type="gramEnd"/>
      <w:r w:rsidRPr="0085111E">
        <w:t xml:space="preserve"> to allow completion of the activity</w:t>
      </w:r>
    </w:p>
    <w:p w14:paraId="138AF5EA" w14:textId="77777777" w:rsidR="0085111E" w:rsidRPr="0085111E" w:rsidRDefault="0085111E" w:rsidP="0085111E">
      <w:pPr>
        <w:pStyle w:val="ListBullet2"/>
      </w:pPr>
      <w:r w:rsidRPr="0085111E">
        <w:t>make minor changes to grant activities (only for unforeseeable events)</w:t>
      </w:r>
    </w:p>
    <w:p w14:paraId="5508D2E5" w14:textId="77777777" w:rsidR="0085111E" w:rsidRPr="0085111E" w:rsidRDefault="0085111E" w:rsidP="0085111E">
      <w:pPr>
        <w:pStyle w:val="ListBullet2"/>
      </w:pPr>
      <w:r w:rsidRPr="0085111E">
        <w:t>make changes to activity personnel</w:t>
      </w:r>
    </w:p>
    <w:p w14:paraId="4E8F8092" w14:textId="77777777" w:rsidR="0085111E" w:rsidRPr="0085111E" w:rsidRDefault="0085111E" w:rsidP="0085111E">
      <w:pPr>
        <w:pStyle w:val="ListBullet2"/>
      </w:pPr>
      <w:r w:rsidRPr="0085111E">
        <w:t>change allocations across approved budget line items (if over 10% of the total grant – budget reallocations to approved budget lines under 10% of the total grant do not require formal approval).</w:t>
      </w:r>
    </w:p>
    <w:p w14:paraId="724431A9" w14:textId="77777777" w:rsidR="0085111E" w:rsidRPr="0085111E" w:rsidRDefault="0085111E" w:rsidP="00595A9C">
      <w:pPr>
        <w:pStyle w:val="BodyText"/>
      </w:pPr>
      <w:r w:rsidRPr="0085111E">
        <w:t>If you wish to propose changes to the grant agreement, you must complete a Request for Variation form via SmartyGrants. Contact the Regional Program Administrator for further information.</w:t>
      </w:r>
    </w:p>
    <w:p w14:paraId="3D320B51" w14:textId="77777777" w:rsidR="0085111E" w:rsidRPr="0085111E" w:rsidRDefault="0085111E" w:rsidP="00595A9C">
      <w:pPr>
        <w:pStyle w:val="BodyText"/>
      </w:pPr>
      <w:r w:rsidRPr="0085111E">
        <w:t>You should not assume that a variation request will be successful. Your request will be considered based on factors such as:</w:t>
      </w:r>
    </w:p>
    <w:p w14:paraId="43E9040F" w14:textId="77777777" w:rsidR="0085111E" w:rsidRPr="0085111E" w:rsidRDefault="0085111E" w:rsidP="0085111E">
      <w:pPr>
        <w:pStyle w:val="ListBullet2"/>
      </w:pPr>
      <w:r w:rsidRPr="0085111E">
        <w:t>how it affects the activity outcome</w:t>
      </w:r>
    </w:p>
    <w:p w14:paraId="6C2B24C8" w14:textId="6602F6ED" w:rsidR="0085111E" w:rsidRPr="0085111E" w:rsidRDefault="0085111E" w:rsidP="0085111E">
      <w:pPr>
        <w:pStyle w:val="ListBullet2"/>
      </w:pPr>
      <w:r w:rsidRPr="0085111E">
        <w:lastRenderedPageBreak/>
        <w:t>whether it is consistent with the Regional Arts Fund objectives and any relevant Australian Government policies.</w:t>
      </w:r>
    </w:p>
    <w:p w14:paraId="3B59FB31" w14:textId="77777777" w:rsidR="005D70DE" w:rsidRDefault="005D70DE" w:rsidP="00595A9C">
      <w:pPr>
        <w:pStyle w:val="Heading1"/>
      </w:pPr>
      <w:bookmarkStart w:id="49" w:name="_Toc229563111"/>
      <w:r>
        <w:t>Announcement of grants</w:t>
      </w:r>
      <w:bookmarkEnd w:id="49"/>
    </w:p>
    <w:p w14:paraId="3796F552" w14:textId="77777777" w:rsidR="00042286" w:rsidRPr="00042286" w:rsidRDefault="00042286" w:rsidP="00595A9C">
      <w:pPr>
        <w:pStyle w:val="BodyText"/>
      </w:pPr>
      <w:r w:rsidRPr="00042286">
        <w:t>If your application for a Quick Response Grant or Project Grant is successful, your grant will be listed on the Regional Program Administrator’s website and may be listed on Regional Arts Australia's website and in media materials announcing the grants.</w:t>
      </w:r>
    </w:p>
    <w:p w14:paraId="3C64F244" w14:textId="69527FD0" w:rsidR="00042286" w:rsidRPr="00042286" w:rsidRDefault="00042286" w:rsidP="00595A9C">
      <w:pPr>
        <w:pStyle w:val="BodyText"/>
      </w:pPr>
      <w:r w:rsidRPr="00042286">
        <w:t>The Australian Government Minister responsible for the arts has the option to announce Project Grants.</w:t>
      </w:r>
    </w:p>
    <w:p w14:paraId="567E3CAB" w14:textId="77777777" w:rsidR="005D70DE" w:rsidRDefault="005D70DE" w:rsidP="00595A9C">
      <w:pPr>
        <w:pStyle w:val="Heading1"/>
      </w:pPr>
      <w:bookmarkStart w:id="50" w:name="_Toc229563112"/>
      <w:r>
        <w:t>How your grant activity is monitored</w:t>
      </w:r>
      <w:bookmarkEnd w:id="50"/>
    </w:p>
    <w:p w14:paraId="1849FF79" w14:textId="77777777" w:rsidR="005D70DE" w:rsidRDefault="005D70DE" w:rsidP="00595A9C">
      <w:pPr>
        <w:pStyle w:val="Heading2"/>
      </w:pPr>
      <w:bookmarkStart w:id="51" w:name="_Toc229563113"/>
      <w:r>
        <w:t>Your responsibilities</w:t>
      </w:r>
      <w:bookmarkEnd w:id="51"/>
    </w:p>
    <w:p w14:paraId="3943388C" w14:textId="7CD8166E" w:rsidR="00042286" w:rsidRPr="00042286" w:rsidRDefault="00042286" w:rsidP="00595A9C">
      <w:pPr>
        <w:pStyle w:val="BodyText"/>
      </w:pPr>
      <w:r w:rsidRPr="00042286">
        <w:t>You are responsible for meeting the terms and conditions of the grant agreement and managing the activity efficiently and effectively. You are also required to comply with record keeping, reporting and acquittal requirements as set out in the grant agreement.</w:t>
      </w:r>
    </w:p>
    <w:p w14:paraId="17DBA6C2" w14:textId="77777777" w:rsidR="005D70DE" w:rsidRDefault="005D70DE" w:rsidP="00595A9C">
      <w:pPr>
        <w:pStyle w:val="Heading2"/>
      </w:pPr>
      <w:bookmarkStart w:id="52" w:name="_Toc229563114"/>
      <w:r>
        <w:t>Responsibilities of the Regional Program Administrator</w:t>
      </w:r>
      <w:bookmarkEnd w:id="52"/>
    </w:p>
    <w:p w14:paraId="1503EDAA" w14:textId="77777777" w:rsidR="00042286" w:rsidRPr="00042286" w:rsidRDefault="00042286" w:rsidP="00595A9C">
      <w:pPr>
        <w:pStyle w:val="BodyText"/>
      </w:pPr>
      <w:r w:rsidRPr="00042286">
        <w:t>The Regional Program Administrator will:</w:t>
      </w:r>
    </w:p>
    <w:p w14:paraId="52C15CA3" w14:textId="77777777" w:rsidR="00042286" w:rsidRPr="00042286" w:rsidRDefault="00042286" w:rsidP="00042286">
      <w:pPr>
        <w:pStyle w:val="ListBullet2"/>
      </w:pPr>
      <w:r w:rsidRPr="00042286">
        <w:t>meet its responsibilities in relation to the terms and conditions set out in your grant agreement</w:t>
      </w:r>
    </w:p>
    <w:p w14:paraId="5F0BB6CC" w14:textId="77777777" w:rsidR="00042286" w:rsidRPr="00042286" w:rsidRDefault="00042286" w:rsidP="00042286">
      <w:pPr>
        <w:pStyle w:val="ListBullet2"/>
      </w:pPr>
      <w:r w:rsidRPr="00042286">
        <w:t>provide timely administration of the grant</w:t>
      </w:r>
    </w:p>
    <w:p w14:paraId="5F70AB4A" w14:textId="77777777" w:rsidR="00042286" w:rsidRPr="00042286" w:rsidRDefault="00042286" w:rsidP="00042286">
      <w:pPr>
        <w:pStyle w:val="ListBullet2"/>
      </w:pPr>
      <w:r w:rsidRPr="00042286">
        <w:t>evaluate the grantee’s performance.</w:t>
      </w:r>
    </w:p>
    <w:p w14:paraId="30758532" w14:textId="18A69246" w:rsidR="00042286" w:rsidRPr="00042286" w:rsidRDefault="00042286" w:rsidP="00595A9C">
      <w:pPr>
        <w:pStyle w:val="BodyText"/>
      </w:pPr>
      <w:r w:rsidRPr="00042286">
        <w:t>The progress of your grant activity will be monitored by assessing the acquittal reports you submit. Occasionally the Regional Program Administrator may need to re-examine claims or seek further information.</w:t>
      </w:r>
    </w:p>
    <w:p w14:paraId="5955D46F" w14:textId="77777777" w:rsidR="005D70DE" w:rsidRDefault="005D70DE" w:rsidP="00595A9C">
      <w:pPr>
        <w:pStyle w:val="Heading2"/>
      </w:pPr>
      <w:bookmarkStart w:id="53" w:name="_Toc229563115"/>
      <w:r>
        <w:t>Reporting</w:t>
      </w:r>
      <w:bookmarkEnd w:id="53"/>
    </w:p>
    <w:p w14:paraId="6D4059FE" w14:textId="12292108" w:rsidR="00042286" w:rsidRPr="00042286" w:rsidRDefault="00042286" w:rsidP="00595A9C">
      <w:pPr>
        <w:pStyle w:val="BodyText"/>
      </w:pPr>
      <w:r w:rsidRPr="00042286">
        <w:t>You are required to submit your reports through SmartyGrants.</w:t>
      </w:r>
    </w:p>
    <w:p w14:paraId="0349F696" w14:textId="77777777" w:rsidR="005D70DE" w:rsidRDefault="005D70DE" w:rsidP="00595A9C">
      <w:pPr>
        <w:pStyle w:val="Heading2"/>
      </w:pPr>
      <w:bookmarkStart w:id="54" w:name="_Toc229563116"/>
      <w:r>
        <w:t>Progress Reports</w:t>
      </w:r>
      <w:bookmarkEnd w:id="54"/>
    </w:p>
    <w:p w14:paraId="5BFBE844" w14:textId="77777777" w:rsidR="00042286" w:rsidRPr="00042286" w:rsidRDefault="00042286" w:rsidP="00595A9C">
      <w:pPr>
        <w:pStyle w:val="BodyText"/>
      </w:pPr>
      <w:r w:rsidRPr="00042286">
        <w:lastRenderedPageBreak/>
        <w:t>Progress reports will be applicable to any multi-year funding. Your progress report must be submitted by the due date set out in your grant agreement. The progress report is expected to:</w:t>
      </w:r>
    </w:p>
    <w:p w14:paraId="6A0A59A8" w14:textId="77777777" w:rsidR="00042286" w:rsidRPr="00042286" w:rsidRDefault="00042286" w:rsidP="00042286">
      <w:pPr>
        <w:pStyle w:val="ListBullet2"/>
      </w:pPr>
      <w:r w:rsidRPr="00042286">
        <w:t>include evidence of progress towards completion of agreed activities</w:t>
      </w:r>
    </w:p>
    <w:p w14:paraId="7A516B6A" w14:textId="77777777" w:rsidR="00042286" w:rsidRDefault="00042286" w:rsidP="00042286">
      <w:pPr>
        <w:pStyle w:val="ListBullet2"/>
      </w:pPr>
      <w:r w:rsidRPr="00042286">
        <w:t xml:space="preserve">show the total eligible expenditure against the budget incurred to date. </w:t>
      </w:r>
    </w:p>
    <w:p w14:paraId="66C4E01B" w14:textId="3DBC428A" w:rsidR="00042286" w:rsidRPr="00042286" w:rsidRDefault="00042286" w:rsidP="00595A9C">
      <w:pPr>
        <w:pStyle w:val="BodyText"/>
      </w:pPr>
      <w:r w:rsidRPr="00042286">
        <w:t>Grant payments will only be made when satisfactory progress reports are received.</w:t>
      </w:r>
    </w:p>
    <w:p w14:paraId="273C48C6" w14:textId="77777777" w:rsidR="005D70DE" w:rsidRDefault="005D70DE" w:rsidP="00595A9C">
      <w:pPr>
        <w:pStyle w:val="Heading2"/>
      </w:pPr>
      <w:bookmarkStart w:id="55" w:name="_Toc229563117"/>
      <w:r>
        <w:t>Final Reports</w:t>
      </w:r>
      <w:bookmarkEnd w:id="55"/>
    </w:p>
    <w:p w14:paraId="25F30D93" w14:textId="77777777" w:rsidR="00042286" w:rsidRPr="00042286" w:rsidRDefault="00042286" w:rsidP="00595A9C">
      <w:pPr>
        <w:pStyle w:val="BodyText"/>
      </w:pPr>
      <w:r w:rsidRPr="00042286">
        <w:t>Your final report (acquittal report) must be submitted within 40 business days of completion of the grant activity, unless otherwise stated in your grant agreement. You are expected to report on your grant activity’s achievements against agreed objectives including:</w:t>
      </w:r>
    </w:p>
    <w:p w14:paraId="785C93DF" w14:textId="77777777" w:rsidR="00042286" w:rsidRPr="00042286" w:rsidRDefault="00042286" w:rsidP="00042286">
      <w:pPr>
        <w:pStyle w:val="ListBullet2"/>
      </w:pPr>
      <w:r w:rsidRPr="00042286">
        <w:t>progress against agreed key deliverables</w:t>
      </w:r>
    </w:p>
    <w:p w14:paraId="12A1B931" w14:textId="77777777" w:rsidR="00042286" w:rsidRPr="00042286" w:rsidRDefault="00042286" w:rsidP="00042286">
      <w:pPr>
        <w:pStyle w:val="ListBullet2"/>
      </w:pPr>
      <w:r w:rsidRPr="00042286">
        <w:t>outcomes of the activity</w:t>
      </w:r>
    </w:p>
    <w:p w14:paraId="614A44EC" w14:textId="77777777" w:rsidR="00042286" w:rsidRPr="00042286" w:rsidRDefault="00042286" w:rsidP="00042286">
      <w:pPr>
        <w:pStyle w:val="ListBullet2"/>
      </w:pPr>
      <w:r w:rsidRPr="00042286">
        <w:t>outcomes of partnerships and collaborations</w:t>
      </w:r>
    </w:p>
    <w:p w14:paraId="7942ED72" w14:textId="77777777" w:rsidR="00042286" w:rsidRPr="00042286" w:rsidRDefault="00042286" w:rsidP="00042286">
      <w:pPr>
        <w:pStyle w:val="ListBullet2"/>
      </w:pPr>
      <w:r w:rsidRPr="00042286">
        <w:t>expenditure of grant funding against agreed budget</w:t>
      </w:r>
    </w:p>
    <w:p w14:paraId="179C14D8" w14:textId="77777777" w:rsidR="00042286" w:rsidRPr="00042286" w:rsidRDefault="00042286" w:rsidP="00042286">
      <w:pPr>
        <w:pStyle w:val="ListBullet2"/>
      </w:pPr>
      <w:r w:rsidRPr="00042286">
        <w:t>evidence of acknowledgement of funding</w:t>
      </w:r>
    </w:p>
    <w:p w14:paraId="4BE85C72" w14:textId="576D6E8D" w:rsidR="00042286" w:rsidRPr="00042286" w:rsidRDefault="00042286" w:rsidP="00042286">
      <w:pPr>
        <w:pStyle w:val="ListBullet2"/>
      </w:pPr>
      <w:r w:rsidRPr="00042286">
        <w:t>at least two high quality photos and/or some video of the activity.</w:t>
      </w:r>
    </w:p>
    <w:p w14:paraId="186A82AC" w14:textId="77777777" w:rsidR="005D70DE" w:rsidRDefault="005D70DE" w:rsidP="00595A9C">
      <w:pPr>
        <w:pStyle w:val="Heading2"/>
      </w:pPr>
      <w:bookmarkStart w:id="56" w:name="_Toc229563118"/>
      <w:r>
        <w:t>Evaluation</w:t>
      </w:r>
      <w:bookmarkEnd w:id="56"/>
    </w:p>
    <w:p w14:paraId="678C39C5" w14:textId="5C621954" w:rsidR="00F97C33" w:rsidRPr="00F97C33" w:rsidRDefault="00F97C33" w:rsidP="00595A9C">
      <w:pPr>
        <w:pStyle w:val="BodyText"/>
      </w:pPr>
      <w:r w:rsidRPr="00F97C33">
        <w:t>The Department, Regional Arts Australia and the Regional Program Administrator in your state/territory will evaluate the Regional Arts Fund program from time to time to measure how well the outcomes and objectives are being achieved. The evaluation will identify and document the impact of activities and may also include a survey of organisations/individuals which have received funding.</w:t>
      </w:r>
    </w:p>
    <w:p w14:paraId="150421A9" w14:textId="77777777" w:rsidR="005D70DE" w:rsidRDefault="005D70DE" w:rsidP="00595A9C">
      <w:pPr>
        <w:pStyle w:val="Heading2"/>
      </w:pPr>
      <w:bookmarkStart w:id="57" w:name="_Toc229563119"/>
      <w:r>
        <w:t>Acknowledgement</w:t>
      </w:r>
      <w:bookmarkEnd w:id="57"/>
    </w:p>
    <w:p w14:paraId="273EF294" w14:textId="77777777" w:rsidR="00F97C33" w:rsidRPr="00F97C33" w:rsidRDefault="00F97C33" w:rsidP="00595A9C">
      <w:pPr>
        <w:pStyle w:val="BodyText"/>
      </w:pPr>
      <w:r w:rsidRPr="00F97C33">
        <w:t xml:space="preserve">You will be required to identify and </w:t>
      </w:r>
      <w:proofErr w:type="spellStart"/>
      <w:r w:rsidRPr="00F97C33">
        <w:t>maximise</w:t>
      </w:r>
      <w:proofErr w:type="spellEnd"/>
      <w:r w:rsidRPr="00F97C33">
        <w:t xml:space="preserve"> opportunities to promote the Australian Government contribution to the activity, including through print media, social media and other forms of electronic media.</w:t>
      </w:r>
    </w:p>
    <w:p w14:paraId="07035E22" w14:textId="64FB0E3D" w:rsidR="00F97C33" w:rsidRPr="00F97C33" w:rsidRDefault="00F97C33" w:rsidP="00595A9C">
      <w:pPr>
        <w:pStyle w:val="BodyText"/>
      </w:pPr>
      <w:r w:rsidRPr="00F97C33">
        <w:t xml:space="preserve">The Regional Arts Fund logo, Regional Arts Australia logo and relevant Regional Program Administrator logo must be used on published materials related to grant </w:t>
      </w:r>
      <w:r w:rsidRPr="00F97C33">
        <w:lastRenderedPageBreak/>
        <w:t>activities under the grant opportunity.</w:t>
      </w:r>
    </w:p>
    <w:p w14:paraId="436F5F82" w14:textId="0A2AD4B9" w:rsidR="005D70DE" w:rsidRDefault="005D70DE" w:rsidP="00595A9C">
      <w:pPr>
        <w:pStyle w:val="Heading1"/>
      </w:pPr>
      <w:bookmarkStart w:id="58" w:name="_Toc229563120"/>
      <w:r>
        <w:t>Funding for the Australian Capital Territory</w:t>
      </w:r>
      <w:bookmarkEnd w:id="58"/>
    </w:p>
    <w:p w14:paraId="256BF96E" w14:textId="351F3D23" w:rsidR="00F97C33" w:rsidRPr="00F97C33" w:rsidRDefault="00F97C33" w:rsidP="00595A9C">
      <w:pPr>
        <w:pStyle w:val="BodyText"/>
      </w:pPr>
      <w:r w:rsidRPr="00F97C33">
        <w:t>A small amount of funding is available to the ACT Government (</w:t>
      </w:r>
      <w:proofErr w:type="spellStart"/>
      <w:r w:rsidRPr="00F97C33">
        <w:t>artsACT</w:t>
      </w:r>
      <w:proofErr w:type="spellEnd"/>
      <w:r w:rsidRPr="00F97C33">
        <w:t xml:space="preserve">) to run a modified version of the Regional Arts Fund in the ACT. </w:t>
      </w:r>
      <w:proofErr w:type="spellStart"/>
      <w:r w:rsidRPr="00F97C33">
        <w:t>ArtsACT</w:t>
      </w:r>
      <w:proofErr w:type="spellEnd"/>
      <w:r w:rsidRPr="00F97C33">
        <w:t xml:space="preserve"> will submit a proposal outlining the operation of the Regional Arts Fund in the ACT to Regional Arts Australia for approval. Regional Arts Australia will consult with the Department when considering the proposal.</w:t>
      </w:r>
    </w:p>
    <w:p w14:paraId="3E5C02BF" w14:textId="13BF3A36" w:rsidR="005D70DE" w:rsidRDefault="005D70DE" w:rsidP="00595A9C">
      <w:pPr>
        <w:pStyle w:val="Heading1"/>
      </w:pPr>
      <w:bookmarkStart w:id="59" w:name="_Toc229563121"/>
      <w:r>
        <w:t>Probity</w:t>
      </w:r>
      <w:bookmarkEnd w:id="59"/>
    </w:p>
    <w:p w14:paraId="67BAA3A1" w14:textId="77777777" w:rsidR="00F97C33" w:rsidRPr="00F97C33" w:rsidRDefault="00F97C33" w:rsidP="00595A9C">
      <w:pPr>
        <w:pStyle w:val="BodyText"/>
      </w:pPr>
      <w:r w:rsidRPr="00F97C33">
        <w:t>The Regional Program Administrator in your state/territory will make sure that the grant opportunity process is fair, according to the published guidelines, incorporates appropriate safeguards against fraud, unlawful activities and other inappropriate conduct and is consistent with the Commonwealth Grant Rules and Guidelines.</w:t>
      </w:r>
    </w:p>
    <w:p w14:paraId="554F8BFF" w14:textId="5BB8F340" w:rsidR="00F97C33" w:rsidRPr="00F97C33" w:rsidRDefault="00F97C33" w:rsidP="00595A9C">
      <w:pPr>
        <w:pStyle w:val="BodyText"/>
      </w:pPr>
      <w:r w:rsidRPr="00F97C33">
        <w:rPr>
          <w:b/>
          <w:bCs/>
        </w:rPr>
        <w:t>Note:</w:t>
      </w:r>
      <w:r w:rsidRPr="00F97C33">
        <w:t xml:space="preserve"> These guidelines may be changed from time-to-time. When this happens, the revised guidelines will be published on GrantConnect.</w:t>
      </w:r>
    </w:p>
    <w:p w14:paraId="7F547541" w14:textId="40AF46FB" w:rsidR="005D70DE" w:rsidRDefault="005D70DE" w:rsidP="00595A9C">
      <w:pPr>
        <w:pStyle w:val="Heading2"/>
      </w:pPr>
      <w:bookmarkStart w:id="60" w:name="_Toc229563122"/>
      <w:r>
        <w:t>National Principles for Child Safe Organisations</w:t>
      </w:r>
      <w:bookmarkEnd w:id="60"/>
    </w:p>
    <w:p w14:paraId="57EEAC27" w14:textId="77777777" w:rsidR="0080771E" w:rsidRPr="0080771E" w:rsidRDefault="0080771E" w:rsidP="00595A9C">
      <w:pPr>
        <w:pStyle w:val="BodyText"/>
      </w:pPr>
      <w:r w:rsidRPr="0080771E">
        <w:t xml:space="preserve">The Royal Commission into Institutional Responses to Child Sexual Abuse highlighted the need for organisations to adopt child safe practices including appropriate screening of staff, mandatory reporting and adoption of the </w:t>
      </w:r>
      <w:hyperlink r:id="rId28">
        <w:r w:rsidRPr="0080771E">
          <w:rPr>
            <w:rStyle w:val="Hyperlink"/>
          </w:rPr>
          <w:t>National Principles for Child Safe Organisations</w:t>
        </w:r>
        <w:r w:rsidRPr="0080771E">
          <w:t>.</w:t>
        </w:r>
      </w:hyperlink>
      <w:r w:rsidRPr="0080771E">
        <w:t xml:space="preserve"> The Australian Government committed to a new Commonwealth-wide framework to protect children and young people it is responsible for – the </w:t>
      </w:r>
      <w:hyperlink r:id="rId29">
        <w:r w:rsidRPr="0080771E">
          <w:rPr>
            <w:rStyle w:val="Hyperlink"/>
          </w:rPr>
          <w:t>Commonwealth Child Safe Framework</w:t>
        </w:r>
      </w:hyperlink>
      <w:r w:rsidRPr="0080771E">
        <w:t xml:space="preserve"> (CCSF).</w:t>
      </w:r>
    </w:p>
    <w:p w14:paraId="7A4F2610" w14:textId="77777777" w:rsidR="0080771E" w:rsidRPr="0080771E" w:rsidRDefault="0080771E" w:rsidP="00595A9C">
      <w:pPr>
        <w:pStyle w:val="BodyText"/>
      </w:pPr>
      <w:r w:rsidRPr="0080771E">
        <w:t>The Australian Government is considering appropriate ways to apply the requirements of the CCSF to grant recipients. A child safety clause is likely to be included in a grant agreement where the Commonwealth considers the grant is for:</w:t>
      </w:r>
    </w:p>
    <w:p w14:paraId="4974221B" w14:textId="77777777" w:rsidR="0080771E" w:rsidRDefault="0080771E" w:rsidP="0080771E">
      <w:pPr>
        <w:pStyle w:val="ListBullet2"/>
      </w:pPr>
      <w:r>
        <w:t>services</w:t>
      </w:r>
      <w:r>
        <w:rPr>
          <w:spacing w:val="-7"/>
        </w:rPr>
        <w:t xml:space="preserve"> </w:t>
      </w:r>
      <w:r>
        <w:t>directly</w:t>
      </w:r>
      <w:r>
        <w:rPr>
          <w:spacing w:val="-11"/>
        </w:rPr>
        <w:t xml:space="preserve"> </w:t>
      </w:r>
      <w:r>
        <w:t>to</w:t>
      </w:r>
      <w:r>
        <w:rPr>
          <w:spacing w:val="-6"/>
        </w:rPr>
        <w:t xml:space="preserve"> </w:t>
      </w:r>
      <w:r>
        <w:t>children;</w:t>
      </w:r>
      <w:r>
        <w:rPr>
          <w:spacing w:val="-7"/>
        </w:rPr>
        <w:t xml:space="preserve"> </w:t>
      </w:r>
      <w:r>
        <w:rPr>
          <w:spacing w:val="-5"/>
        </w:rPr>
        <w:t>or</w:t>
      </w:r>
    </w:p>
    <w:p w14:paraId="074D4E0A" w14:textId="77777777" w:rsidR="0080771E" w:rsidRDefault="0080771E" w:rsidP="0080771E">
      <w:pPr>
        <w:pStyle w:val="ListBullet2"/>
      </w:pPr>
      <w:r>
        <w:t>activities</w:t>
      </w:r>
      <w:r>
        <w:rPr>
          <w:spacing w:val="-3"/>
        </w:rPr>
        <w:t xml:space="preserve"> </w:t>
      </w:r>
      <w:r>
        <w:t>that</w:t>
      </w:r>
      <w:r>
        <w:rPr>
          <w:spacing w:val="-4"/>
        </w:rPr>
        <w:t xml:space="preserve"> </w:t>
      </w:r>
      <w:r>
        <w:t>involve</w:t>
      </w:r>
      <w:r>
        <w:rPr>
          <w:spacing w:val="-4"/>
        </w:rPr>
        <w:t xml:space="preserve"> </w:t>
      </w:r>
      <w:r>
        <w:t>contact</w:t>
      </w:r>
      <w:r>
        <w:rPr>
          <w:spacing w:val="-4"/>
        </w:rPr>
        <w:t xml:space="preserve"> </w:t>
      </w:r>
      <w:r>
        <w:t>with</w:t>
      </w:r>
      <w:r>
        <w:rPr>
          <w:spacing w:val="-4"/>
        </w:rPr>
        <w:t xml:space="preserve"> </w:t>
      </w:r>
      <w:r>
        <w:t>children</w:t>
      </w:r>
      <w:r>
        <w:rPr>
          <w:spacing w:val="-4"/>
        </w:rPr>
        <w:t xml:space="preserve"> </w:t>
      </w:r>
      <w:r>
        <w:t>that</w:t>
      </w:r>
      <w:r>
        <w:rPr>
          <w:spacing w:val="-2"/>
        </w:rPr>
        <w:t xml:space="preserve"> </w:t>
      </w:r>
      <w:r>
        <w:t>is</w:t>
      </w:r>
      <w:r>
        <w:rPr>
          <w:spacing w:val="-3"/>
        </w:rPr>
        <w:t xml:space="preserve"> </w:t>
      </w:r>
      <w:r>
        <w:t>a</w:t>
      </w:r>
      <w:r>
        <w:rPr>
          <w:spacing w:val="-2"/>
        </w:rPr>
        <w:t xml:space="preserve"> </w:t>
      </w:r>
      <w:r>
        <w:t>usual</w:t>
      </w:r>
      <w:r>
        <w:rPr>
          <w:spacing w:val="-3"/>
        </w:rPr>
        <w:t xml:space="preserve"> </w:t>
      </w:r>
      <w:r>
        <w:t>part</w:t>
      </w:r>
      <w:r>
        <w:rPr>
          <w:spacing w:val="-4"/>
        </w:rPr>
        <w:t xml:space="preserve"> </w:t>
      </w:r>
      <w:r>
        <w:t>of,</w:t>
      </w:r>
      <w:r>
        <w:rPr>
          <w:spacing w:val="-4"/>
        </w:rPr>
        <w:t xml:space="preserve"> </w:t>
      </w:r>
      <w:r>
        <w:t>and</w:t>
      </w:r>
      <w:r>
        <w:rPr>
          <w:spacing w:val="-4"/>
        </w:rPr>
        <w:t xml:space="preserve"> </w:t>
      </w:r>
      <w:r>
        <w:t>more</w:t>
      </w:r>
      <w:r>
        <w:rPr>
          <w:spacing w:val="-4"/>
        </w:rPr>
        <w:t xml:space="preserve"> </w:t>
      </w:r>
      <w:r>
        <w:t>than incidental to, the grant activity.</w:t>
      </w:r>
    </w:p>
    <w:p w14:paraId="3BB77C26" w14:textId="77777777" w:rsidR="0080771E" w:rsidRPr="0080771E" w:rsidRDefault="0080771E" w:rsidP="00595A9C">
      <w:pPr>
        <w:pStyle w:val="BodyText"/>
      </w:pPr>
      <w:r w:rsidRPr="0080771E">
        <w:t>A child safety clause may also be included in the grant agreement if the Commonwealth considers the grant activity involves children more broadly.</w:t>
      </w:r>
    </w:p>
    <w:p w14:paraId="687B295C" w14:textId="1A80704F" w:rsidR="0080771E" w:rsidRPr="0080771E" w:rsidRDefault="0080771E" w:rsidP="00595A9C">
      <w:pPr>
        <w:pStyle w:val="BodyText"/>
      </w:pPr>
      <w:r w:rsidRPr="0080771E">
        <w:t xml:space="preserve">The successful applicant will be required to comply with all child safety obligations </w:t>
      </w:r>
      <w:r w:rsidRPr="0080771E">
        <w:lastRenderedPageBreak/>
        <w:t>included in the grant agreement published with this grant opportunity or notified to the successful applicant</w:t>
      </w:r>
    </w:p>
    <w:p w14:paraId="639E1142" w14:textId="53C61B5C" w:rsidR="005D70DE" w:rsidRDefault="005D70DE" w:rsidP="00595A9C">
      <w:pPr>
        <w:pStyle w:val="Heading2"/>
      </w:pPr>
      <w:bookmarkStart w:id="61" w:name="_Toc229563123"/>
      <w:r>
        <w:t>Protocols for working with Indigenous artists</w:t>
      </w:r>
      <w:bookmarkEnd w:id="61"/>
    </w:p>
    <w:p w14:paraId="20070955" w14:textId="60DE73EF" w:rsidR="0080771E" w:rsidRPr="0080771E" w:rsidRDefault="0080771E" w:rsidP="00595A9C">
      <w:pPr>
        <w:pStyle w:val="BodyText"/>
      </w:pPr>
      <w:r w:rsidRPr="0080771E">
        <w:t xml:space="preserve">Applicants funded under the Regional Arts Fund who are working with Indigenous Australian artists, need to comply with the </w:t>
      </w:r>
      <w:r>
        <w:t>Creative Australia’s</w:t>
      </w:r>
      <w:r w:rsidRPr="0080771E">
        <w:t xml:space="preserve"> </w:t>
      </w:r>
      <w:hyperlink r:id="rId30" w:history="1">
        <w:r w:rsidRPr="0080771E">
          <w:rPr>
            <w:rStyle w:val="Hyperlink"/>
          </w:rPr>
          <w:t>Protocols for Using First Nations Cultural and Intellectual Property in the Arts</w:t>
        </w:r>
      </w:hyperlink>
      <w:r w:rsidRPr="0080771E">
        <w:t>.</w:t>
      </w:r>
    </w:p>
    <w:p w14:paraId="181F471B" w14:textId="211A06B0" w:rsidR="005D70DE" w:rsidRDefault="005D70DE" w:rsidP="00595A9C">
      <w:pPr>
        <w:pStyle w:val="Heading2"/>
      </w:pPr>
      <w:bookmarkStart w:id="62" w:name="_Toc229563124"/>
      <w:r>
        <w:t>Enquiries and feedback</w:t>
      </w:r>
      <w:bookmarkEnd w:id="62"/>
    </w:p>
    <w:p w14:paraId="2DE201B6" w14:textId="77777777" w:rsidR="0080771E" w:rsidRPr="0080771E" w:rsidRDefault="0080771E" w:rsidP="00595A9C">
      <w:pPr>
        <w:pStyle w:val="BodyText"/>
      </w:pPr>
      <w:r w:rsidRPr="0080771E">
        <w:t>Complaints regarding the grant process can be made in writing to the Regional Program Administrator in your state/territory or Regional Arts Australia.</w:t>
      </w:r>
    </w:p>
    <w:p w14:paraId="5268668D" w14:textId="77777777" w:rsidR="0080771E" w:rsidRPr="0080771E" w:rsidRDefault="0080771E" w:rsidP="00595A9C">
      <w:pPr>
        <w:pStyle w:val="BodyText"/>
        <w:rPr>
          <w:rStyle w:val="Hyperlink"/>
        </w:rPr>
      </w:pPr>
      <w:r w:rsidRPr="0080771E">
        <w:rPr>
          <w:noProof/>
        </w:rPr>
        <mc:AlternateContent>
          <mc:Choice Requires="wps">
            <w:drawing>
              <wp:anchor distT="0" distB="0" distL="0" distR="0" simplePos="0" relativeHeight="251660288" behindDoc="0" locked="0" layoutInCell="1" allowOverlap="1" wp14:anchorId="65ACDCED" wp14:editId="33A467C2">
                <wp:simplePos x="0" y="0"/>
                <wp:positionH relativeFrom="page">
                  <wp:posOffset>2488692</wp:posOffset>
                </wp:positionH>
                <wp:positionV relativeFrom="paragraph">
                  <wp:posOffset>386192</wp:posOffset>
                </wp:positionV>
                <wp:extent cx="34925" cy="9525"/>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925" cy="9525"/>
                        </a:xfrm>
                        <a:custGeom>
                          <a:avLst/>
                          <a:gdLst/>
                          <a:ahLst/>
                          <a:cxnLst/>
                          <a:rect l="l" t="t" r="r" b="b"/>
                          <a:pathLst>
                            <a:path w="34925" h="9525">
                              <a:moveTo>
                                <a:pt x="34925" y="0"/>
                              </a:moveTo>
                              <a:lnTo>
                                <a:pt x="0" y="0"/>
                              </a:lnTo>
                              <a:lnTo>
                                <a:pt x="0" y="9144"/>
                              </a:lnTo>
                              <a:lnTo>
                                <a:pt x="34925" y="9144"/>
                              </a:lnTo>
                              <a:lnTo>
                                <a:pt x="34925"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6965A65F" id="Graphic 15" o:spid="_x0000_s1026" style="position:absolute;margin-left:195.95pt;margin-top:30.4pt;width:2.75pt;height:.75pt;z-index:251660288;visibility:visible;mso-wrap-style:square;mso-wrap-distance-left:0;mso-wrap-distance-top:0;mso-wrap-distance-right:0;mso-wrap-distance-bottom:0;mso-position-horizontal:absolute;mso-position-horizontal-relative:page;mso-position-vertical:absolute;mso-position-vertical-relative:text;v-text-anchor:top" coordsize="349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" path="m34925,l,,,9144r34925,l34925,xe" fillcolor="blue" stroked="f">
                <v:path arrowok="t"/>
                <w10:wrap anchorx="page"/>
              </v:shape>
            </w:pict>
          </mc:Fallback>
        </mc:AlternateContent>
      </w:r>
      <w:r w:rsidRPr="0080771E">
        <w:t xml:space="preserve">The Department also has a complaints procedure. If you have a complaint, please follow the steps outlined at this link: </w:t>
      </w:r>
      <w:hyperlink r:id="rId31">
        <w:r w:rsidRPr="0080771E">
          <w:rPr>
            <w:rStyle w:val="Hyperlink"/>
          </w:rPr>
          <w:t>www.infrastructure.gov.au/about-us/corporate-reporting/client-service-</w:t>
        </w:r>
      </w:hyperlink>
      <w:hyperlink r:id="rId32">
        <w:r w:rsidRPr="0080771E">
          <w:rPr>
            <w:rStyle w:val="Hyperlink"/>
          </w:rPr>
          <w:t>charter</w:t>
        </w:r>
      </w:hyperlink>
    </w:p>
    <w:p w14:paraId="4848DA0D" w14:textId="16091332" w:rsidR="0080771E" w:rsidRPr="0080771E" w:rsidRDefault="0080771E" w:rsidP="00595A9C">
      <w:pPr>
        <w:pStyle w:val="BodyText"/>
      </w:pPr>
      <w:r w:rsidRPr="0080771E">
        <w:t>It is expected that all communications between applicants, potential applicants, Regional Program Administrators, Regional Arts Australia and the Department are professional. Where this is not the case from any party, this may result in the termination of communications.</w:t>
      </w:r>
    </w:p>
    <w:p w14:paraId="7367AC64" w14:textId="115FF4EE" w:rsidR="005D70DE" w:rsidRDefault="005D70DE" w:rsidP="00595A9C">
      <w:pPr>
        <w:pStyle w:val="Heading2"/>
      </w:pPr>
      <w:bookmarkStart w:id="63" w:name="_Toc229563125"/>
      <w:r>
        <w:t>Conflicts of interest</w:t>
      </w:r>
      <w:bookmarkEnd w:id="63"/>
    </w:p>
    <w:p w14:paraId="7B539883" w14:textId="77777777" w:rsidR="0080771E" w:rsidRPr="0080771E" w:rsidRDefault="0080771E" w:rsidP="00595A9C">
      <w:pPr>
        <w:pStyle w:val="BodyText"/>
      </w:pPr>
      <w:r w:rsidRPr="0080771E">
        <w:t>Any conflicts of interest could affect the performance of the grant. There may be a conflict of interest, or perceived conflict of interest, if Regional Program Administrator staff involved in the Regional Arts Fund, external assessors, Regional Arts Australia staff, Department staff, any advisor and/or you or any of your personnel:</w:t>
      </w:r>
    </w:p>
    <w:p w14:paraId="510ECC4E" w14:textId="77777777" w:rsidR="0080771E" w:rsidRPr="0080771E" w:rsidRDefault="0080771E" w:rsidP="0080771E">
      <w:pPr>
        <w:pStyle w:val="ListBullet2"/>
      </w:pPr>
      <w:r w:rsidRPr="0080771E">
        <w:t xml:space="preserve">has a professional, commercial or personal relationship with a party who </w:t>
      </w:r>
      <w:proofErr w:type="gramStart"/>
      <w:r w:rsidRPr="0080771E">
        <w:t>is able to</w:t>
      </w:r>
      <w:proofErr w:type="gramEnd"/>
      <w:r w:rsidRPr="0080771E">
        <w:t xml:space="preserve"> influence the application selection process, such as one of the Regional Program Administrator’s staff or an assessment panel member involved in the Regional Arts Fund;</w:t>
      </w:r>
    </w:p>
    <w:p w14:paraId="3FC0A9C6" w14:textId="77777777" w:rsidR="0080771E" w:rsidRPr="0080771E" w:rsidRDefault="0080771E" w:rsidP="0080771E">
      <w:pPr>
        <w:pStyle w:val="ListBullet2"/>
      </w:pPr>
      <w:r w:rsidRPr="0080771E">
        <w:t>has a relationship with, or interest in, an organisation or individual which is likely to interfere with or restrict the applicants from carrying out the proposed activities fairly and independently; or</w:t>
      </w:r>
    </w:p>
    <w:p w14:paraId="5D3DD7CF" w14:textId="77777777" w:rsidR="0080771E" w:rsidRPr="0080771E" w:rsidRDefault="0080771E" w:rsidP="0080771E">
      <w:pPr>
        <w:pStyle w:val="ListBullet2"/>
      </w:pPr>
      <w:r w:rsidRPr="0080771E">
        <w:t>has a relationship with, or interest in, an organisation or individual from which they will receive personal gain because the organisation or individual receives a grant under the grant program.</w:t>
      </w:r>
    </w:p>
    <w:p w14:paraId="288D19F6" w14:textId="77777777" w:rsidR="0080771E" w:rsidRPr="0080771E" w:rsidRDefault="0080771E" w:rsidP="00595A9C">
      <w:pPr>
        <w:pStyle w:val="BodyText"/>
      </w:pPr>
      <w:r w:rsidRPr="0080771E">
        <w:t xml:space="preserve">You will be asked to declare, as part of your application, any perceived or existing </w:t>
      </w:r>
      <w:r w:rsidRPr="0080771E">
        <w:lastRenderedPageBreak/>
        <w:t>conflicts of interests or that, to the best of your knowledge, there is no conflict of interest.</w:t>
      </w:r>
    </w:p>
    <w:p w14:paraId="4829AC36" w14:textId="77777777" w:rsidR="0080771E" w:rsidRPr="0080771E" w:rsidRDefault="0080771E" w:rsidP="00595A9C">
      <w:pPr>
        <w:pStyle w:val="BodyText"/>
      </w:pPr>
      <w:r w:rsidRPr="0080771E">
        <w:t>If there is the possibility of a perceived conflict of interest, applicants should include a statement addressing this and demonstrate why a conflict of interest would not result from the funding of an activity, or how the conflict will be managed.</w:t>
      </w:r>
    </w:p>
    <w:p w14:paraId="01C07627" w14:textId="77777777" w:rsidR="0080771E" w:rsidRPr="0080771E" w:rsidRDefault="0080771E" w:rsidP="00595A9C">
      <w:pPr>
        <w:pStyle w:val="BodyText"/>
      </w:pPr>
      <w:r w:rsidRPr="0080771E">
        <w:t>If you later identify an actual, apparent or potential conflict of interest, or one that may arise in relation to your grant application, you must immediately inform the Program Officer in writing.</w:t>
      </w:r>
    </w:p>
    <w:p w14:paraId="58C7BBE5" w14:textId="77777777" w:rsidR="0080771E" w:rsidRPr="0080771E" w:rsidRDefault="0080771E" w:rsidP="00595A9C">
      <w:pPr>
        <w:pStyle w:val="BodyText"/>
      </w:pPr>
      <w:r w:rsidRPr="0080771E">
        <w:t>If the Regional Program Administrator establishes that a conflict of interest exists, it may decide not to consider the application. Assessors and other officials, including the decision maker must also declare any conflicts of interest.</w:t>
      </w:r>
    </w:p>
    <w:p w14:paraId="1A618EA8" w14:textId="0180342F" w:rsidR="0080771E" w:rsidRPr="0080771E" w:rsidRDefault="0080771E" w:rsidP="00595A9C">
      <w:pPr>
        <w:pStyle w:val="BodyText"/>
      </w:pPr>
      <w:r w:rsidRPr="0080771E">
        <w:t>Conflicts of interest for Australian Government staff will be handled as set out in the Australian Public Service Code of Conduct (Subsection 13(7)) of the Public Service Act 1999.)</w:t>
      </w:r>
    </w:p>
    <w:p w14:paraId="31BA7DF9" w14:textId="3C4BA7EC" w:rsidR="005D70DE" w:rsidRDefault="005D70DE" w:rsidP="00595A9C">
      <w:pPr>
        <w:pStyle w:val="Heading2"/>
      </w:pPr>
      <w:bookmarkStart w:id="64" w:name="_Toc229563126"/>
      <w:r>
        <w:t>Privacy</w:t>
      </w:r>
      <w:bookmarkEnd w:id="64"/>
    </w:p>
    <w:p w14:paraId="0B638B17" w14:textId="77777777" w:rsidR="00AF62B8" w:rsidRPr="00AF62B8" w:rsidRDefault="00AF62B8" w:rsidP="00595A9C">
      <w:pPr>
        <w:pStyle w:val="BodyText"/>
      </w:pPr>
      <w:r w:rsidRPr="00AF62B8">
        <w:rPr>
          <w:noProof/>
        </w:rPr>
        <mc:AlternateContent>
          <mc:Choice Requires="wps">
            <w:drawing>
              <wp:anchor distT="0" distB="0" distL="0" distR="0" simplePos="0" relativeHeight="251662336" behindDoc="0" locked="0" layoutInCell="1" allowOverlap="1" wp14:anchorId="4C715454" wp14:editId="32BD0298">
                <wp:simplePos x="0" y="0"/>
                <wp:positionH relativeFrom="page">
                  <wp:posOffset>4020184</wp:posOffset>
                </wp:positionH>
                <wp:positionV relativeFrom="paragraph">
                  <wp:posOffset>132787</wp:posOffset>
                </wp:positionV>
                <wp:extent cx="35560" cy="9525"/>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60" cy="9525"/>
                        </a:xfrm>
                        <a:custGeom>
                          <a:avLst/>
                          <a:gdLst/>
                          <a:ahLst/>
                          <a:cxnLst/>
                          <a:rect l="l" t="t" r="r" b="b"/>
                          <a:pathLst>
                            <a:path w="35560" h="9525">
                              <a:moveTo>
                                <a:pt x="35051" y="0"/>
                              </a:moveTo>
                              <a:lnTo>
                                <a:pt x="0" y="0"/>
                              </a:lnTo>
                              <a:lnTo>
                                <a:pt x="0" y="9017"/>
                              </a:lnTo>
                              <a:lnTo>
                                <a:pt x="35051" y="9017"/>
                              </a:lnTo>
                              <a:lnTo>
                                <a:pt x="35051" y="0"/>
                              </a:lnTo>
                              <a:close/>
                            </a:path>
                          </a:pathLst>
                        </a:custGeom>
                        <a:solidFill>
                          <a:srgbClr val="3164CC"/>
                        </a:solidFill>
                      </wps:spPr>
                      <wps:bodyPr wrap="square" lIns="0" tIns="0" rIns="0" bIns="0" rtlCol="0">
                        <a:prstTxWarp prst="textNoShape">
                          <a:avLst/>
                        </a:prstTxWarp>
                        <a:noAutofit/>
                      </wps:bodyPr>
                    </wps:wsp>
                  </a:graphicData>
                </a:graphic>
              </wp:anchor>
            </w:drawing>
          </mc:Choice>
          <mc:Fallback>
            <w:pict>
              <v:shape w14:anchorId="23BE8D5C" id="Graphic 16" o:spid="_x0000_s1026" style="position:absolute;margin-left:316.55pt;margin-top:10.45pt;width:2.8pt;height:.75pt;z-index:251662336;visibility:visible;mso-wrap-style:square;mso-wrap-distance-left:0;mso-wrap-distance-top:0;mso-wrap-distance-right:0;mso-wrap-distance-bottom:0;mso-position-horizontal:absolute;mso-position-horizontal-relative:page;mso-position-vertical:absolute;mso-position-vertical-relative:text;v-text-anchor:top" coordsize="3556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" path="m35051,l,,,9017r35051,l35051,xe" fillcolor="#3164cc" stroked="f">
                <v:path arrowok="t"/>
                <w10:wrap anchorx="page"/>
              </v:shape>
            </w:pict>
          </mc:Fallback>
        </mc:AlternateContent>
      </w:r>
      <w:r w:rsidRPr="00AF62B8">
        <w:t xml:space="preserve">Your personal information is treated according to the </w:t>
      </w:r>
      <w:hyperlink r:id="rId33">
        <w:r w:rsidRPr="00AF62B8">
          <w:rPr>
            <w:rStyle w:val="Hyperlink"/>
            <w:i/>
            <w:iCs/>
          </w:rPr>
          <w:t>Privacy Act 1988</w:t>
        </w:r>
      </w:hyperlink>
      <w:r w:rsidRPr="00AF62B8">
        <w:t xml:space="preserve"> and the</w:t>
      </w:r>
      <w:hyperlink r:id="rId34">
        <w:r w:rsidRPr="00AF62B8">
          <w:rPr>
            <w:rStyle w:val="Hyperlink"/>
          </w:rPr>
          <w:t xml:space="preserve"> Australian Privacy</w:t>
        </w:r>
      </w:hyperlink>
      <w:r w:rsidRPr="00AF62B8">
        <w:rPr>
          <w:rStyle w:val="Hyperlink"/>
        </w:rPr>
        <w:t xml:space="preserve"> </w:t>
      </w:r>
      <w:hyperlink r:id="rId35">
        <w:r w:rsidRPr="00AF62B8">
          <w:rPr>
            <w:rStyle w:val="Hyperlink"/>
          </w:rPr>
          <w:t>Principles.</w:t>
        </w:r>
      </w:hyperlink>
      <w:r w:rsidRPr="00AF62B8">
        <w:t xml:space="preserve"> This includes letting you know:</w:t>
      </w:r>
    </w:p>
    <w:p w14:paraId="04DBA5A9" w14:textId="77777777" w:rsidR="00AF62B8" w:rsidRPr="00AF62B8" w:rsidRDefault="00AF62B8" w:rsidP="00AF62B8">
      <w:pPr>
        <w:pStyle w:val="ListBullet2"/>
      </w:pPr>
      <w:r w:rsidRPr="00AF62B8">
        <w:t>what personal information the Regional Program Administrator, Regional Arts Australia or Department collects</w:t>
      </w:r>
    </w:p>
    <w:p w14:paraId="796EEFA0" w14:textId="77777777" w:rsidR="00AF62B8" w:rsidRPr="00AF62B8" w:rsidRDefault="00AF62B8" w:rsidP="00AF62B8">
      <w:pPr>
        <w:pStyle w:val="ListBullet2"/>
      </w:pPr>
      <w:r w:rsidRPr="00AF62B8">
        <w:t>why the Regional Program Administrator, Regional Arts Australia or Department collects your personal information</w:t>
      </w:r>
    </w:p>
    <w:p w14:paraId="2FEBC5E9" w14:textId="77777777" w:rsidR="00AF62B8" w:rsidRPr="00AF62B8" w:rsidRDefault="00AF62B8" w:rsidP="00AF62B8">
      <w:pPr>
        <w:pStyle w:val="ListBullet2"/>
      </w:pPr>
      <w:r w:rsidRPr="00AF62B8">
        <w:t>who the Regional Program Administrator, Regional Arts Australia or Department gives your personal information to</w:t>
      </w:r>
    </w:p>
    <w:p w14:paraId="03144DFF" w14:textId="77777777" w:rsidR="00AF62B8" w:rsidRPr="00AF62B8" w:rsidRDefault="00AF62B8" w:rsidP="00595A9C">
      <w:pPr>
        <w:pStyle w:val="BodyText"/>
      </w:pPr>
      <w:r w:rsidRPr="00AF62B8">
        <w:t>Your personal information can only be disclosed to someone else for the primary purpose for which it was collected, unless an exemption applies.</w:t>
      </w:r>
    </w:p>
    <w:p w14:paraId="3D00D4A7" w14:textId="77777777" w:rsidR="00AF62B8" w:rsidRPr="00AF62B8" w:rsidRDefault="00AF62B8" w:rsidP="00595A9C">
      <w:pPr>
        <w:pStyle w:val="BodyText"/>
      </w:pPr>
      <w:r w:rsidRPr="00AF62B8">
        <w:t>The Australian Government may also use and disclose information about grant applicants and grant recipients under this grant opportunity in any other Australian Government business or function. This includes disclosing grant information on GrantConnect as required for reporting purposes and giving information to the Australian Taxation Office for compliance purposes.</w:t>
      </w:r>
    </w:p>
    <w:p w14:paraId="63EADA2B" w14:textId="77777777" w:rsidR="00AF62B8" w:rsidRPr="00AF62B8" w:rsidRDefault="00AF62B8" w:rsidP="00595A9C">
      <w:pPr>
        <w:pStyle w:val="BodyText"/>
      </w:pPr>
      <w:r w:rsidRPr="00AF62B8">
        <w:t xml:space="preserve">We may share the information you give us with other Commonwealth entities for purposes including government administration, research or service delivery, </w:t>
      </w:r>
      <w:r w:rsidRPr="00AF62B8">
        <w:lastRenderedPageBreak/>
        <w:t>according to Australian laws.</w:t>
      </w:r>
    </w:p>
    <w:p w14:paraId="3882A06F" w14:textId="76E12034" w:rsidR="00AF62B8" w:rsidRPr="00AF62B8" w:rsidRDefault="00AF62B8" w:rsidP="00595A9C">
      <w:pPr>
        <w:pStyle w:val="BodyText"/>
      </w:pPr>
      <w:r w:rsidRPr="00AF62B8">
        <w:t xml:space="preserve">As part of your application, you declare your ability to comply with the </w:t>
      </w:r>
      <w:r w:rsidRPr="00AF62B8">
        <w:rPr>
          <w:i/>
        </w:rPr>
        <w:t xml:space="preserve">Privacy Act 1988 </w:t>
      </w:r>
      <w:r w:rsidRPr="00AF62B8">
        <w:t>and the Australian Privacy Principles and impose the same privacy obligations on officers, employees, agents and subcontractors that you engage to assist with the activity, in respect of personal information you collect, use, store, or disclose in connection with the activity. Accordingly, you must not do anything, which if done by the Department would breach an Australian Privacy Principle as defined in the Act.</w:t>
      </w:r>
    </w:p>
    <w:p w14:paraId="6BBBF304" w14:textId="1AC38BC5" w:rsidR="005D70DE" w:rsidRDefault="005D70DE" w:rsidP="00595A9C">
      <w:pPr>
        <w:pStyle w:val="Heading2"/>
      </w:pPr>
      <w:bookmarkStart w:id="65" w:name="_Toc229563127"/>
      <w:r>
        <w:t>Confidential information</w:t>
      </w:r>
      <w:bookmarkEnd w:id="65"/>
    </w:p>
    <w:p w14:paraId="3776314E" w14:textId="77777777" w:rsidR="00C64ACF" w:rsidRPr="00C64ACF" w:rsidRDefault="00C64ACF" w:rsidP="00595A9C">
      <w:pPr>
        <w:pStyle w:val="BodyText"/>
      </w:pPr>
      <w:r w:rsidRPr="00C64ACF">
        <w:t>Other than information available in the public domain, you agree not to disclose to any person, other than us, any confidential information relating to the grant application and/or agreement, without our prior written approval. The obligation will not be breached where you are required by law, Parliament or a stock exchange to disclose the relevant information or where the relevant information is publicly available (other than through breach of a confidentiality or non-disclosure obligation).</w:t>
      </w:r>
    </w:p>
    <w:p w14:paraId="4C4E3D06" w14:textId="77777777" w:rsidR="00C64ACF" w:rsidRPr="00C64ACF" w:rsidRDefault="00C64ACF" w:rsidP="00595A9C">
      <w:pPr>
        <w:pStyle w:val="BodyText"/>
      </w:pPr>
      <w:r w:rsidRPr="00C64ACF">
        <w:t>We may at any time, require you to arrange for you; or your employees, agents or subcontractors to give a written undertaking relating to nondisclosure of our confidential information in a form we consider acceptable.</w:t>
      </w:r>
    </w:p>
    <w:p w14:paraId="7087F827" w14:textId="77777777" w:rsidR="00C64ACF" w:rsidRPr="00C64ACF" w:rsidRDefault="00C64ACF" w:rsidP="00595A9C">
      <w:pPr>
        <w:pStyle w:val="BodyText"/>
      </w:pPr>
      <w:r w:rsidRPr="00C64ACF">
        <w:t xml:space="preserve">We will keep any information in connection with the grant agreement confidential to the extent that it meets </w:t>
      </w:r>
      <w:proofErr w:type="gramStart"/>
      <w:r w:rsidRPr="00C64ACF">
        <w:t>all of</w:t>
      </w:r>
      <w:proofErr w:type="gramEnd"/>
      <w:r w:rsidRPr="00C64ACF">
        <w:t xml:space="preserve"> the three conditions below:</w:t>
      </w:r>
    </w:p>
    <w:p w14:paraId="2B47DC5E" w14:textId="77777777" w:rsidR="00C64ACF" w:rsidRPr="00C64ACF" w:rsidRDefault="00C64ACF" w:rsidP="00C64ACF">
      <w:pPr>
        <w:pStyle w:val="ListNumber2"/>
        <w:numPr>
          <w:ilvl w:val="0"/>
          <w:numId w:val="23"/>
        </w:numPr>
      </w:pPr>
      <w:r w:rsidRPr="00C64ACF">
        <w:t>you clearly identify the information as confidential and explain why we should treat it as confidential</w:t>
      </w:r>
    </w:p>
    <w:p w14:paraId="7EDDC0B6" w14:textId="77777777" w:rsidR="00C64ACF" w:rsidRDefault="00C64ACF" w:rsidP="00C64ACF">
      <w:pPr>
        <w:pStyle w:val="ListNumber2"/>
        <w:numPr>
          <w:ilvl w:val="0"/>
          <w:numId w:val="23"/>
        </w:numPr>
      </w:pPr>
      <w:r w:rsidRPr="00C64ACF">
        <w:t>the information is commercially sensitive</w:t>
      </w:r>
    </w:p>
    <w:p w14:paraId="7A302136" w14:textId="7EFFDEF3" w:rsidR="00C64ACF" w:rsidRDefault="00C64ACF" w:rsidP="00C64ACF">
      <w:pPr>
        <w:pStyle w:val="ListNumber2"/>
        <w:numPr>
          <w:ilvl w:val="0"/>
          <w:numId w:val="23"/>
        </w:numPr>
      </w:pPr>
      <w:r w:rsidRPr="00C64ACF">
        <w:t>revealing the information would cause unreasonable harm to you or someone else.</w:t>
      </w:r>
    </w:p>
    <w:p w14:paraId="00581F62" w14:textId="77777777" w:rsidR="00C64ACF" w:rsidRPr="00C64ACF" w:rsidRDefault="00C64ACF" w:rsidP="00595A9C">
      <w:pPr>
        <w:pStyle w:val="BodyText"/>
      </w:pPr>
      <w:r w:rsidRPr="00C64ACF">
        <w:t>We will not be in breach of any confidentiality agreement if the information is disclosed to:</w:t>
      </w:r>
    </w:p>
    <w:p w14:paraId="782FF14D" w14:textId="7C126FE1" w:rsidR="00C64ACF" w:rsidRDefault="00C64ACF" w:rsidP="0088329B">
      <w:pPr>
        <w:pStyle w:val="ListBullet2"/>
      </w:pPr>
      <w:r w:rsidRPr="00C64ACF">
        <w:t>Regional</w:t>
      </w:r>
      <w:r w:rsidRPr="00C64ACF">
        <w:rPr>
          <w:spacing w:val="79"/>
        </w:rPr>
        <w:t xml:space="preserve"> </w:t>
      </w:r>
      <w:r w:rsidRPr="00C64ACF">
        <w:t>Arts</w:t>
      </w:r>
      <w:r w:rsidRPr="00C64ACF">
        <w:rPr>
          <w:spacing w:val="53"/>
          <w:w w:val="150"/>
        </w:rPr>
        <w:t xml:space="preserve"> </w:t>
      </w:r>
      <w:r w:rsidRPr="00C64ACF">
        <w:t>Australia</w:t>
      </w:r>
      <w:r w:rsidRPr="00C64ACF">
        <w:rPr>
          <w:spacing w:val="79"/>
        </w:rPr>
        <w:t xml:space="preserve"> </w:t>
      </w:r>
      <w:r w:rsidRPr="00C64ACF">
        <w:t>and</w:t>
      </w:r>
      <w:r w:rsidRPr="00C64ACF">
        <w:rPr>
          <w:spacing w:val="52"/>
          <w:w w:val="150"/>
        </w:rPr>
        <w:t xml:space="preserve"> </w:t>
      </w:r>
      <w:r w:rsidRPr="00C64ACF">
        <w:t>the</w:t>
      </w:r>
      <w:r w:rsidRPr="00C64ACF">
        <w:rPr>
          <w:spacing w:val="53"/>
          <w:w w:val="150"/>
        </w:rPr>
        <w:t xml:space="preserve"> </w:t>
      </w:r>
      <w:r w:rsidRPr="00C64ACF">
        <w:t>Department</w:t>
      </w:r>
      <w:r w:rsidRPr="00C64ACF">
        <w:rPr>
          <w:spacing w:val="77"/>
        </w:rPr>
        <w:t xml:space="preserve"> </w:t>
      </w:r>
      <w:r w:rsidRPr="00C64ACF">
        <w:t>of</w:t>
      </w:r>
      <w:r w:rsidRPr="00C64ACF">
        <w:rPr>
          <w:spacing w:val="52"/>
          <w:w w:val="150"/>
        </w:rPr>
        <w:t xml:space="preserve"> </w:t>
      </w:r>
      <w:r w:rsidRPr="00C64ACF">
        <w:t>Infrastructure,</w:t>
      </w:r>
      <w:r w:rsidRPr="00C64ACF">
        <w:rPr>
          <w:spacing w:val="77"/>
        </w:rPr>
        <w:t xml:space="preserve"> </w:t>
      </w:r>
      <w:r w:rsidRPr="00C64ACF">
        <w:t>Transport,</w:t>
      </w:r>
      <w:r w:rsidRPr="00C64ACF">
        <w:rPr>
          <w:spacing w:val="53"/>
          <w:w w:val="150"/>
        </w:rPr>
        <w:t xml:space="preserve"> </w:t>
      </w:r>
      <w:r w:rsidRPr="00C64ACF">
        <w:rPr>
          <w:spacing w:val="-2"/>
        </w:rPr>
        <w:t>Regional</w:t>
      </w:r>
      <w:r w:rsidR="0088329B">
        <w:t xml:space="preserve"> </w:t>
      </w:r>
      <w:r>
        <w:t>Development,</w:t>
      </w:r>
      <w:r w:rsidRPr="0088329B">
        <w:rPr>
          <w:spacing w:val="-10"/>
        </w:rPr>
        <w:t xml:space="preserve"> </w:t>
      </w:r>
      <w:r>
        <w:t>Communications</w:t>
      </w:r>
      <w:r w:rsidR="0088329B">
        <w:t>, Sport</w:t>
      </w:r>
      <w:r w:rsidRPr="0088329B">
        <w:rPr>
          <w:spacing w:val="-9"/>
        </w:rPr>
        <w:t xml:space="preserve"> </w:t>
      </w:r>
      <w:r>
        <w:t>and</w:t>
      </w:r>
      <w:r w:rsidRPr="0088329B">
        <w:rPr>
          <w:spacing w:val="-10"/>
        </w:rPr>
        <w:t xml:space="preserve"> </w:t>
      </w:r>
      <w:r>
        <w:t>the</w:t>
      </w:r>
      <w:r w:rsidRPr="0088329B">
        <w:rPr>
          <w:spacing w:val="-8"/>
        </w:rPr>
        <w:t xml:space="preserve"> </w:t>
      </w:r>
      <w:r w:rsidRPr="0088329B">
        <w:rPr>
          <w:spacing w:val="-4"/>
        </w:rPr>
        <w:t>Arts</w:t>
      </w:r>
    </w:p>
    <w:p w14:paraId="6249087D" w14:textId="77777777" w:rsidR="00C64ACF" w:rsidRPr="00C64ACF" w:rsidRDefault="00C64ACF" w:rsidP="00C64ACF">
      <w:pPr>
        <w:pStyle w:val="ListBullet2"/>
      </w:pPr>
      <w:r w:rsidRPr="00C64ACF">
        <w:t>Commonwealth</w:t>
      </w:r>
      <w:r w:rsidRPr="00C64ACF">
        <w:rPr>
          <w:spacing w:val="-9"/>
        </w:rPr>
        <w:t xml:space="preserve"> </w:t>
      </w:r>
      <w:r w:rsidRPr="00C64ACF">
        <w:t>employees</w:t>
      </w:r>
      <w:r w:rsidRPr="00C64ACF">
        <w:rPr>
          <w:spacing w:val="-5"/>
        </w:rPr>
        <w:t xml:space="preserve"> </w:t>
      </w:r>
      <w:r w:rsidRPr="00C64ACF">
        <w:t>and</w:t>
      </w:r>
      <w:r w:rsidRPr="00C64ACF">
        <w:rPr>
          <w:spacing w:val="-9"/>
        </w:rPr>
        <w:t xml:space="preserve"> </w:t>
      </w:r>
      <w:r w:rsidRPr="00C64ACF">
        <w:t>contractors</w:t>
      </w:r>
      <w:r w:rsidRPr="00C64ACF">
        <w:rPr>
          <w:spacing w:val="-8"/>
        </w:rPr>
        <w:t xml:space="preserve"> </w:t>
      </w:r>
      <w:r w:rsidRPr="00C64ACF">
        <w:t>to</w:t>
      </w:r>
      <w:r w:rsidRPr="00C64ACF">
        <w:rPr>
          <w:spacing w:val="-7"/>
        </w:rPr>
        <w:t xml:space="preserve"> </w:t>
      </w:r>
      <w:r w:rsidRPr="00C64ACF">
        <w:t>help</w:t>
      </w:r>
      <w:r w:rsidRPr="00C64ACF">
        <w:rPr>
          <w:spacing w:val="-8"/>
        </w:rPr>
        <w:t xml:space="preserve"> </w:t>
      </w:r>
      <w:r w:rsidRPr="00C64ACF">
        <w:t>us</w:t>
      </w:r>
      <w:r w:rsidRPr="00C64ACF">
        <w:rPr>
          <w:spacing w:val="-6"/>
        </w:rPr>
        <w:t xml:space="preserve"> </w:t>
      </w:r>
      <w:r w:rsidRPr="00C64ACF">
        <w:t>manage</w:t>
      </w:r>
      <w:r w:rsidRPr="00C64ACF">
        <w:rPr>
          <w:spacing w:val="-8"/>
        </w:rPr>
        <w:t xml:space="preserve"> </w:t>
      </w:r>
      <w:r w:rsidRPr="00C64ACF">
        <w:t>the</w:t>
      </w:r>
      <w:r w:rsidRPr="00C64ACF">
        <w:rPr>
          <w:spacing w:val="-7"/>
        </w:rPr>
        <w:t xml:space="preserve"> </w:t>
      </w:r>
      <w:r w:rsidRPr="00C64ACF">
        <w:t>program</w:t>
      </w:r>
      <w:r w:rsidRPr="00C64ACF">
        <w:rPr>
          <w:spacing w:val="-5"/>
        </w:rPr>
        <w:t xml:space="preserve"> </w:t>
      </w:r>
      <w:r w:rsidRPr="00C64ACF">
        <w:rPr>
          <w:spacing w:val="-2"/>
        </w:rPr>
        <w:t>effectively</w:t>
      </w:r>
    </w:p>
    <w:p w14:paraId="26D78472" w14:textId="77777777" w:rsidR="00C64ACF" w:rsidRPr="00C64ACF" w:rsidRDefault="00C64ACF" w:rsidP="00C64ACF">
      <w:pPr>
        <w:pStyle w:val="ListBullet2"/>
      </w:pPr>
      <w:r w:rsidRPr="00C64ACF">
        <w:t>employees and contractors of our department so we can research, assess, monitor and analyse our programs and activities</w:t>
      </w:r>
    </w:p>
    <w:p w14:paraId="3500C582" w14:textId="77777777" w:rsidR="00C64ACF" w:rsidRPr="00C64ACF" w:rsidRDefault="00C64ACF" w:rsidP="00C64ACF">
      <w:pPr>
        <w:pStyle w:val="ListBullet2"/>
      </w:pPr>
      <w:r w:rsidRPr="00C64ACF">
        <w:lastRenderedPageBreak/>
        <w:t>employees and contractors of other Commonwealth agencies for any</w:t>
      </w:r>
      <w:r w:rsidRPr="00C64ACF">
        <w:rPr>
          <w:spacing w:val="-1"/>
        </w:rPr>
        <w:t xml:space="preserve"> </w:t>
      </w:r>
      <w:r w:rsidRPr="00C64ACF">
        <w:t>purposes, including government administration, research or service delivery</w:t>
      </w:r>
    </w:p>
    <w:p w14:paraId="79A5D9A0" w14:textId="77777777" w:rsidR="00C64ACF" w:rsidRPr="00C64ACF" w:rsidRDefault="00C64ACF" w:rsidP="00C64ACF">
      <w:pPr>
        <w:pStyle w:val="ListBullet2"/>
      </w:pPr>
      <w:r w:rsidRPr="00C64ACF">
        <w:t>other</w:t>
      </w:r>
      <w:r w:rsidRPr="00C64ACF">
        <w:rPr>
          <w:spacing w:val="-14"/>
        </w:rPr>
        <w:t xml:space="preserve"> </w:t>
      </w:r>
      <w:r w:rsidRPr="00C64ACF">
        <w:t>Commonwealth,</w:t>
      </w:r>
      <w:r w:rsidRPr="00C64ACF">
        <w:rPr>
          <w:spacing w:val="-14"/>
        </w:rPr>
        <w:t xml:space="preserve"> </w:t>
      </w:r>
      <w:r w:rsidRPr="00C64ACF">
        <w:t>State,</w:t>
      </w:r>
      <w:r w:rsidRPr="00C64ACF">
        <w:rPr>
          <w:spacing w:val="-14"/>
        </w:rPr>
        <w:t xml:space="preserve"> </w:t>
      </w:r>
      <w:r w:rsidRPr="00C64ACF">
        <w:t>Territory</w:t>
      </w:r>
      <w:r w:rsidRPr="00C64ACF">
        <w:rPr>
          <w:spacing w:val="-14"/>
        </w:rPr>
        <w:t xml:space="preserve"> </w:t>
      </w:r>
      <w:r w:rsidRPr="00C64ACF">
        <w:t>or</w:t>
      </w:r>
      <w:r w:rsidRPr="00C64ACF">
        <w:rPr>
          <w:spacing w:val="-14"/>
        </w:rPr>
        <w:t xml:space="preserve"> </w:t>
      </w:r>
      <w:r w:rsidRPr="00C64ACF">
        <w:t>local</w:t>
      </w:r>
      <w:r w:rsidRPr="00C64ACF">
        <w:rPr>
          <w:spacing w:val="-14"/>
        </w:rPr>
        <w:t xml:space="preserve"> </w:t>
      </w:r>
      <w:r w:rsidRPr="00C64ACF">
        <w:t>government</w:t>
      </w:r>
      <w:r w:rsidRPr="00C64ACF">
        <w:rPr>
          <w:spacing w:val="-14"/>
        </w:rPr>
        <w:t xml:space="preserve"> </w:t>
      </w:r>
      <w:r w:rsidRPr="00C64ACF">
        <w:t>agencies</w:t>
      </w:r>
      <w:r w:rsidRPr="00C64ACF">
        <w:rPr>
          <w:spacing w:val="-14"/>
        </w:rPr>
        <w:t xml:space="preserve"> </w:t>
      </w:r>
      <w:r w:rsidRPr="00C64ACF">
        <w:t>in</w:t>
      </w:r>
      <w:r w:rsidRPr="00C64ACF">
        <w:rPr>
          <w:spacing w:val="-14"/>
        </w:rPr>
        <w:t xml:space="preserve"> </w:t>
      </w:r>
      <w:r w:rsidRPr="00C64ACF">
        <w:t>program</w:t>
      </w:r>
      <w:r w:rsidRPr="00C64ACF">
        <w:rPr>
          <w:spacing w:val="-10"/>
        </w:rPr>
        <w:t xml:space="preserve"> </w:t>
      </w:r>
      <w:r w:rsidRPr="00C64ACF">
        <w:t>reports</w:t>
      </w:r>
      <w:r w:rsidRPr="00C64ACF">
        <w:rPr>
          <w:spacing w:val="-12"/>
        </w:rPr>
        <w:t xml:space="preserve"> </w:t>
      </w:r>
      <w:r w:rsidRPr="00C64ACF">
        <w:t xml:space="preserve">and </w:t>
      </w:r>
      <w:r w:rsidRPr="00C64ACF">
        <w:rPr>
          <w:spacing w:val="-2"/>
        </w:rPr>
        <w:t>consultations</w:t>
      </w:r>
    </w:p>
    <w:p w14:paraId="6A9AC150" w14:textId="77777777" w:rsidR="00C64ACF" w:rsidRPr="00C64ACF" w:rsidRDefault="00C64ACF" w:rsidP="00C64ACF">
      <w:pPr>
        <w:pStyle w:val="ListBullet2"/>
      </w:pPr>
      <w:r w:rsidRPr="00C64ACF">
        <w:t>the</w:t>
      </w:r>
      <w:r w:rsidRPr="00C64ACF">
        <w:rPr>
          <w:spacing w:val="-9"/>
        </w:rPr>
        <w:t xml:space="preserve"> </w:t>
      </w:r>
      <w:r w:rsidRPr="00C64ACF">
        <w:t>Auditor-General,</w:t>
      </w:r>
      <w:r w:rsidRPr="00C64ACF">
        <w:rPr>
          <w:spacing w:val="-7"/>
        </w:rPr>
        <w:t xml:space="preserve"> </w:t>
      </w:r>
      <w:r w:rsidRPr="00C64ACF">
        <w:t>Ombudsman</w:t>
      </w:r>
      <w:r w:rsidRPr="00C64ACF">
        <w:rPr>
          <w:spacing w:val="-10"/>
        </w:rPr>
        <w:t xml:space="preserve"> </w:t>
      </w:r>
      <w:r w:rsidRPr="00C64ACF">
        <w:t>or</w:t>
      </w:r>
      <w:r w:rsidRPr="00C64ACF">
        <w:rPr>
          <w:spacing w:val="-9"/>
        </w:rPr>
        <w:t xml:space="preserve"> </w:t>
      </w:r>
      <w:r w:rsidRPr="00C64ACF">
        <w:t>Privacy</w:t>
      </w:r>
      <w:r w:rsidRPr="00C64ACF">
        <w:rPr>
          <w:spacing w:val="-13"/>
        </w:rPr>
        <w:t xml:space="preserve"> </w:t>
      </w:r>
      <w:r w:rsidRPr="00C64ACF">
        <w:rPr>
          <w:spacing w:val="-2"/>
        </w:rPr>
        <w:t>Commissioner</w:t>
      </w:r>
    </w:p>
    <w:p w14:paraId="4DF7135F" w14:textId="77777777" w:rsidR="00C64ACF" w:rsidRPr="00C64ACF" w:rsidRDefault="00C64ACF" w:rsidP="00C64ACF">
      <w:pPr>
        <w:pStyle w:val="ListBullet2"/>
      </w:pPr>
      <w:r w:rsidRPr="00C64ACF">
        <w:t>the</w:t>
      </w:r>
      <w:r w:rsidRPr="00C64ACF">
        <w:rPr>
          <w:spacing w:val="-11"/>
        </w:rPr>
        <w:t xml:space="preserve"> </w:t>
      </w:r>
      <w:r w:rsidRPr="00C64ACF">
        <w:t>responsible</w:t>
      </w:r>
      <w:r w:rsidRPr="00C64ACF">
        <w:rPr>
          <w:spacing w:val="-9"/>
        </w:rPr>
        <w:t xml:space="preserve"> </w:t>
      </w:r>
      <w:r w:rsidRPr="00C64ACF">
        <w:t>Minister</w:t>
      </w:r>
      <w:r w:rsidRPr="00C64ACF">
        <w:rPr>
          <w:spacing w:val="-7"/>
        </w:rPr>
        <w:t xml:space="preserve"> </w:t>
      </w:r>
      <w:r w:rsidRPr="00C64ACF">
        <w:t>or</w:t>
      </w:r>
      <w:r w:rsidRPr="00C64ACF">
        <w:rPr>
          <w:spacing w:val="-8"/>
        </w:rPr>
        <w:t xml:space="preserve"> </w:t>
      </w:r>
      <w:r w:rsidRPr="00C64ACF">
        <w:t>Parliamentary</w:t>
      </w:r>
      <w:r w:rsidRPr="00C64ACF">
        <w:rPr>
          <w:spacing w:val="-11"/>
        </w:rPr>
        <w:t xml:space="preserve"> </w:t>
      </w:r>
      <w:r w:rsidRPr="00C64ACF">
        <w:t>Secretary,</w:t>
      </w:r>
      <w:r w:rsidRPr="00C64ACF">
        <w:rPr>
          <w:spacing w:val="-8"/>
        </w:rPr>
        <w:t xml:space="preserve"> </w:t>
      </w:r>
      <w:r w:rsidRPr="00C64ACF">
        <w:rPr>
          <w:spacing w:val="-5"/>
        </w:rPr>
        <w:t>and</w:t>
      </w:r>
    </w:p>
    <w:p w14:paraId="1AAF0047" w14:textId="77777777" w:rsidR="00C64ACF" w:rsidRPr="00C64ACF" w:rsidRDefault="00C64ACF" w:rsidP="00C64ACF">
      <w:pPr>
        <w:pStyle w:val="ListBullet2"/>
      </w:pPr>
      <w:r w:rsidRPr="00C64ACF">
        <w:t>a</w:t>
      </w:r>
      <w:r w:rsidRPr="00C64ACF">
        <w:rPr>
          <w:spacing w:val="-7"/>
        </w:rPr>
        <w:t xml:space="preserve"> </w:t>
      </w:r>
      <w:r w:rsidRPr="00C64ACF">
        <w:t>House</w:t>
      </w:r>
      <w:r w:rsidRPr="00C64ACF">
        <w:rPr>
          <w:spacing w:val="-4"/>
        </w:rPr>
        <w:t xml:space="preserve"> </w:t>
      </w:r>
      <w:r w:rsidRPr="00C64ACF">
        <w:t>or</w:t>
      </w:r>
      <w:r w:rsidRPr="00C64ACF">
        <w:rPr>
          <w:spacing w:val="-5"/>
        </w:rPr>
        <w:t xml:space="preserve"> </w:t>
      </w:r>
      <w:r w:rsidRPr="00C64ACF">
        <w:t>a</w:t>
      </w:r>
      <w:r w:rsidRPr="00C64ACF">
        <w:rPr>
          <w:spacing w:val="-4"/>
        </w:rPr>
        <w:t xml:space="preserve"> </w:t>
      </w:r>
      <w:r w:rsidRPr="00C64ACF">
        <w:t>Committee</w:t>
      </w:r>
      <w:r w:rsidRPr="00C64ACF">
        <w:rPr>
          <w:spacing w:val="-7"/>
        </w:rPr>
        <w:t xml:space="preserve"> </w:t>
      </w:r>
      <w:r w:rsidRPr="00C64ACF">
        <w:t>of</w:t>
      </w:r>
      <w:r w:rsidRPr="00C64ACF">
        <w:rPr>
          <w:spacing w:val="-4"/>
        </w:rPr>
        <w:t xml:space="preserve"> </w:t>
      </w:r>
      <w:r w:rsidRPr="00C64ACF">
        <w:t>the</w:t>
      </w:r>
      <w:r w:rsidRPr="00C64ACF">
        <w:rPr>
          <w:spacing w:val="-4"/>
        </w:rPr>
        <w:t xml:space="preserve"> </w:t>
      </w:r>
      <w:r w:rsidRPr="00C64ACF">
        <w:t>Australian</w:t>
      </w:r>
      <w:r w:rsidRPr="00C64ACF">
        <w:rPr>
          <w:spacing w:val="-6"/>
        </w:rPr>
        <w:t xml:space="preserve"> </w:t>
      </w:r>
      <w:r w:rsidRPr="00C64ACF">
        <w:rPr>
          <w:spacing w:val="-2"/>
        </w:rPr>
        <w:t>Parliament.</w:t>
      </w:r>
    </w:p>
    <w:p w14:paraId="3B88AB50" w14:textId="3A2C63C9" w:rsidR="00C64ACF" w:rsidRPr="00C64ACF" w:rsidRDefault="00C64ACF" w:rsidP="00595A9C">
      <w:pPr>
        <w:pStyle w:val="BodyText"/>
      </w:pPr>
      <w:r w:rsidRPr="00C64ACF">
        <w:t>The grant agreement may also include any specific requirements about special categories of information collected, created or held under the grant agreement.</w:t>
      </w:r>
    </w:p>
    <w:p w14:paraId="57D96370" w14:textId="6014DBFD" w:rsidR="005D70DE" w:rsidRDefault="005D70DE" w:rsidP="00595A9C">
      <w:pPr>
        <w:pStyle w:val="Heading2"/>
      </w:pPr>
      <w:bookmarkStart w:id="66" w:name="_Toc229563128"/>
      <w:r>
        <w:t>Freedom of information</w:t>
      </w:r>
      <w:bookmarkEnd w:id="66"/>
    </w:p>
    <w:p w14:paraId="0C16DA3A" w14:textId="77777777" w:rsidR="00C64ACF" w:rsidRPr="00C64ACF" w:rsidRDefault="00C64ACF" w:rsidP="00595A9C">
      <w:pPr>
        <w:pStyle w:val="BodyText"/>
      </w:pPr>
      <w:r w:rsidRPr="00C64ACF">
        <w:rPr>
          <w:noProof/>
        </w:rPr>
        <mc:AlternateContent>
          <mc:Choice Requires="wps">
            <w:drawing>
              <wp:anchor distT="0" distB="0" distL="0" distR="0" simplePos="0" relativeHeight="251664384" behindDoc="0" locked="0" layoutInCell="1" allowOverlap="1" wp14:anchorId="53F3AD8D" wp14:editId="4655E90B">
                <wp:simplePos x="0" y="0"/>
                <wp:positionH relativeFrom="page">
                  <wp:posOffset>2741548</wp:posOffset>
                </wp:positionH>
                <wp:positionV relativeFrom="paragraph">
                  <wp:posOffset>314478</wp:posOffset>
                </wp:positionV>
                <wp:extent cx="35560" cy="9525"/>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60" cy="9525"/>
                        </a:xfrm>
                        <a:custGeom>
                          <a:avLst/>
                          <a:gdLst/>
                          <a:ahLst/>
                          <a:cxnLst/>
                          <a:rect l="l" t="t" r="r" b="b"/>
                          <a:pathLst>
                            <a:path w="35560" h="9525">
                              <a:moveTo>
                                <a:pt x="35051" y="0"/>
                              </a:moveTo>
                              <a:lnTo>
                                <a:pt x="0" y="0"/>
                              </a:lnTo>
                              <a:lnTo>
                                <a:pt x="0" y="9016"/>
                              </a:lnTo>
                              <a:lnTo>
                                <a:pt x="35051" y="9016"/>
                              </a:lnTo>
                              <a:lnTo>
                                <a:pt x="35051" y="0"/>
                              </a:lnTo>
                              <a:close/>
                            </a:path>
                          </a:pathLst>
                        </a:custGeom>
                        <a:solidFill>
                          <a:srgbClr val="3164CC"/>
                        </a:solidFill>
                      </wps:spPr>
                      <wps:bodyPr wrap="square" lIns="0" tIns="0" rIns="0" bIns="0" rtlCol="0">
                        <a:prstTxWarp prst="textNoShape">
                          <a:avLst/>
                        </a:prstTxWarp>
                        <a:noAutofit/>
                      </wps:bodyPr>
                    </wps:wsp>
                  </a:graphicData>
                </a:graphic>
              </wp:anchor>
            </w:drawing>
          </mc:Choice>
          <mc:Fallback>
            <w:pict>
              <v:shape w14:anchorId="45A5F482" id="Graphic 17" o:spid="_x0000_s1026" style="position:absolute;margin-left:215.85pt;margin-top:24.75pt;width:2.8pt;height:.75pt;z-index:251664384;visibility:visible;mso-wrap-style:square;mso-wrap-distance-left:0;mso-wrap-distance-top:0;mso-wrap-distance-right:0;mso-wrap-distance-bottom:0;mso-position-horizontal:absolute;mso-position-horizontal-relative:page;mso-position-vertical:absolute;mso-position-vertical-relative:text;v-text-anchor:top" coordsize="3556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" path="m35051,l,,,9016r35051,l35051,xe" fillcolor="#3164cc" stroked="f">
                <v:path arrowok="t"/>
                <w10:wrap anchorx="page"/>
              </v:shape>
            </w:pict>
          </mc:Fallback>
        </mc:AlternateContent>
      </w:r>
      <w:r w:rsidRPr="00C64ACF">
        <w:t xml:space="preserve">All documents in the possession of the Australian Government, including those about this grant opportunity, are subject to the </w:t>
      </w:r>
      <w:hyperlink r:id="rId36">
        <w:r w:rsidRPr="00C64ACF">
          <w:rPr>
            <w:rStyle w:val="Hyperlink"/>
            <w:i/>
            <w:iCs/>
          </w:rPr>
          <w:t>Freedom of Information Act 1982</w:t>
        </w:r>
      </w:hyperlink>
      <w:r w:rsidRPr="00C64ACF">
        <w:t xml:space="preserve"> (FOI Act).</w:t>
      </w:r>
    </w:p>
    <w:p w14:paraId="63BE8F93" w14:textId="77777777" w:rsidR="00C64ACF" w:rsidRPr="00C64ACF" w:rsidRDefault="00C64ACF" w:rsidP="00595A9C">
      <w:pPr>
        <w:pStyle w:val="BodyText"/>
      </w:pPr>
      <w:r w:rsidRPr="00C64ACF">
        <w:t>The purpose of the FOI Act is to give members of the public rights of access to information held by the Australian Government and its entities. Under the FOI Act, members of the public can seek access to documents held by the Australian Government. This right of access is limited only by the exceptions and exemptions necessary to protect essential public interests and private and business affairs of persons in respect of whom the information relates.</w:t>
      </w:r>
    </w:p>
    <w:p w14:paraId="2096F690" w14:textId="77777777" w:rsidR="00C64ACF" w:rsidRPr="00C64ACF" w:rsidRDefault="00C64ACF" w:rsidP="00595A9C">
      <w:pPr>
        <w:pStyle w:val="BodyText"/>
      </w:pPr>
      <w:r w:rsidRPr="00C64ACF">
        <w:t>All Freedom of Information requests must be referred to the Freedom of Information Coordinator in writing.</w:t>
      </w:r>
    </w:p>
    <w:p w14:paraId="5A7DA4F6" w14:textId="77777777" w:rsidR="00C64ACF" w:rsidRPr="00C64ACF" w:rsidRDefault="00C64ACF" w:rsidP="00595A9C">
      <w:pPr>
        <w:pStyle w:val="BodyText"/>
      </w:pPr>
      <w:r w:rsidRPr="00C64ACF">
        <w:t>By mail:</w:t>
      </w:r>
      <w:r w:rsidRPr="00C64ACF">
        <w:tab/>
        <w:t>Freedom of Information Coordinator</w:t>
      </w:r>
    </w:p>
    <w:p w14:paraId="212E697B" w14:textId="3A55ADD5" w:rsidR="00C64ACF" w:rsidRPr="00C64ACF" w:rsidRDefault="00C64ACF" w:rsidP="00595A9C">
      <w:pPr>
        <w:pStyle w:val="BodyText"/>
      </w:pPr>
      <w:r w:rsidRPr="00C64ACF">
        <w:t>Department of Infrastructure, Transport, Regional Development,</w:t>
      </w:r>
      <w:r>
        <w:t xml:space="preserve"> </w:t>
      </w:r>
      <w:r w:rsidRPr="00C64ACF">
        <w:t>Communications</w:t>
      </w:r>
      <w:r w:rsidR="00727A73">
        <w:t>, Sport</w:t>
      </w:r>
      <w:r w:rsidRPr="00C64ACF">
        <w:t xml:space="preserve"> and the Arts</w:t>
      </w:r>
    </w:p>
    <w:p w14:paraId="0C914DAE" w14:textId="77777777" w:rsidR="00C64ACF" w:rsidRPr="00C64ACF" w:rsidRDefault="00C64ACF" w:rsidP="00595A9C">
      <w:pPr>
        <w:pStyle w:val="BodyText"/>
      </w:pPr>
      <w:r w:rsidRPr="00C64ACF">
        <w:t>GPO Box 594</w:t>
      </w:r>
    </w:p>
    <w:p w14:paraId="3D5DD651" w14:textId="77777777" w:rsidR="00C64ACF" w:rsidRPr="00C64ACF" w:rsidRDefault="00C64ACF" w:rsidP="00595A9C">
      <w:pPr>
        <w:pStyle w:val="BodyText"/>
      </w:pPr>
      <w:r w:rsidRPr="00C64ACF">
        <w:t>CANBERRA ACT 2601</w:t>
      </w:r>
    </w:p>
    <w:p w14:paraId="5C82B7A7" w14:textId="47560381" w:rsidR="00C64ACF" w:rsidRPr="00C64ACF" w:rsidRDefault="00C64ACF" w:rsidP="00C64ACF">
      <w:r>
        <w:t>By email:</w:t>
      </w:r>
      <w:r>
        <w:tab/>
      </w:r>
      <w:hyperlink r:id="rId37" w:history="1">
        <w:r w:rsidRPr="009B66B8">
          <w:rPr>
            <w:rStyle w:val="Hyperlink"/>
          </w:rPr>
          <w:t>foi@infrastructure.gov.au</w:t>
        </w:r>
      </w:hyperlink>
      <w:r>
        <w:t xml:space="preserve"> </w:t>
      </w:r>
    </w:p>
    <w:p w14:paraId="4427B88E" w14:textId="132122A9" w:rsidR="005D70DE" w:rsidRDefault="005D70DE" w:rsidP="00595A9C">
      <w:pPr>
        <w:pStyle w:val="Heading1"/>
      </w:pPr>
      <w:bookmarkStart w:id="67" w:name="_Toc229563129"/>
      <w:r>
        <w:t>Glossary</w:t>
      </w:r>
      <w:bookmarkEnd w:id="67"/>
    </w:p>
    <w:p w14:paraId="2643F5F7" w14:textId="77777777" w:rsidR="0036572D" w:rsidRDefault="00C64ACF" w:rsidP="00595A9C">
      <w:pPr>
        <w:pStyle w:val="Glossaryheading"/>
      </w:pPr>
      <w:r>
        <w:t>A</w:t>
      </w:r>
      <w:r w:rsidRPr="00C64ACF">
        <w:t>dministering entity</w:t>
      </w:r>
    </w:p>
    <w:p w14:paraId="2023D41C" w14:textId="5D4B2128" w:rsidR="00C64ACF" w:rsidRPr="00C64ACF" w:rsidRDefault="00C64ACF" w:rsidP="00595A9C">
      <w:pPr>
        <w:pStyle w:val="Heading3"/>
        <w:rPr>
          <w:rStyle w:val="BodyTextChar"/>
          <w:b w:val="0"/>
          <w:bCs w:val="0"/>
        </w:rPr>
      </w:pPr>
      <w:r w:rsidRPr="00C64ACF">
        <w:rPr>
          <w:rStyle w:val="BodyTextChar"/>
          <w:b w:val="0"/>
          <w:bCs w:val="0"/>
        </w:rPr>
        <w:t xml:space="preserve">When an entity that is not responsible for the </w:t>
      </w:r>
      <w:proofErr w:type="gramStart"/>
      <w:r w:rsidRPr="00C64ACF">
        <w:rPr>
          <w:rStyle w:val="BodyTextChar"/>
          <w:b w:val="0"/>
          <w:bCs w:val="0"/>
        </w:rPr>
        <w:t>policy,</w:t>
      </w:r>
      <w:proofErr w:type="gramEnd"/>
      <w:r w:rsidRPr="00C64ACF">
        <w:rPr>
          <w:rStyle w:val="BodyTextChar"/>
          <w:b w:val="0"/>
          <w:bCs w:val="0"/>
        </w:rPr>
        <w:t xml:space="preserve"> is responsible for the </w:t>
      </w:r>
      <w:r w:rsidRPr="00C64ACF">
        <w:rPr>
          <w:rStyle w:val="BodyTextChar"/>
          <w:b w:val="0"/>
          <w:bCs w:val="0"/>
        </w:rPr>
        <w:lastRenderedPageBreak/>
        <w:t xml:space="preserve">administration of part or </w:t>
      </w:r>
      <w:proofErr w:type="gramStart"/>
      <w:r w:rsidRPr="00C64ACF">
        <w:rPr>
          <w:rStyle w:val="BodyTextChar"/>
          <w:b w:val="0"/>
          <w:bCs w:val="0"/>
        </w:rPr>
        <w:t>all of</w:t>
      </w:r>
      <w:proofErr w:type="gramEnd"/>
      <w:r w:rsidRPr="00C64ACF">
        <w:rPr>
          <w:rStyle w:val="BodyTextChar"/>
          <w:b w:val="0"/>
          <w:bCs w:val="0"/>
        </w:rPr>
        <w:t xml:space="preserve"> the grant administration processes.</w:t>
      </w:r>
    </w:p>
    <w:p w14:paraId="088F245F" w14:textId="77777777" w:rsidR="0036572D" w:rsidRDefault="00C64ACF" w:rsidP="00595A9C">
      <w:pPr>
        <w:pStyle w:val="Glossaryheading"/>
      </w:pPr>
      <w:r w:rsidRPr="00C64ACF">
        <w:t>Assessment criteria</w:t>
      </w:r>
    </w:p>
    <w:p w14:paraId="612925D5" w14:textId="773E8C9E" w:rsidR="00C64ACF" w:rsidRDefault="00C64ACF" w:rsidP="00595A9C">
      <w:pPr>
        <w:pStyle w:val="Heading3"/>
      </w:pPr>
      <w:r w:rsidRPr="00C64ACF">
        <w:rPr>
          <w:rStyle w:val="BodyTextChar"/>
          <w:b w:val="0"/>
          <w:bCs w:val="0"/>
        </w:rPr>
        <w:t>The specified principles or standards, against which applications will be judged. These criteria are also used to assess the merits of proposals and, in the case of a competitive grant opportunity, to determine application rankings</w:t>
      </w:r>
      <w:r w:rsidR="0036572D">
        <w:rPr>
          <w:rStyle w:val="BodyTextChar"/>
          <w:b w:val="0"/>
          <w:bCs w:val="0"/>
        </w:rPr>
        <w:t>.</w:t>
      </w:r>
    </w:p>
    <w:p w14:paraId="64107806" w14:textId="77777777" w:rsidR="0036572D" w:rsidRDefault="00C64ACF" w:rsidP="00595A9C">
      <w:pPr>
        <w:pStyle w:val="Glossaryheading"/>
      </w:pPr>
      <w:r w:rsidRPr="00C64ACF">
        <w:t>Commonwealth entity</w:t>
      </w:r>
    </w:p>
    <w:p w14:paraId="29550411" w14:textId="08D810FD" w:rsidR="00C64ACF" w:rsidRDefault="00C64ACF" w:rsidP="00595A9C">
      <w:pPr>
        <w:pStyle w:val="Heading3"/>
        <w:rPr>
          <w:rStyle w:val="BodyTextChar"/>
          <w:b w:val="0"/>
          <w:bCs w:val="0"/>
        </w:rPr>
      </w:pPr>
      <w:r w:rsidRPr="00C64ACF">
        <w:rPr>
          <w:rStyle w:val="BodyTextChar"/>
          <w:b w:val="0"/>
          <w:bCs w:val="0"/>
        </w:rPr>
        <w:t>A Department of State, a Parliamentary Department, or a listed entity or a body corporate established by a law of the Commonwealth. See subsections 10(1) and (2) of the PGPA Act.</w:t>
      </w:r>
    </w:p>
    <w:p w14:paraId="12511EC1" w14:textId="77777777" w:rsidR="0036572D" w:rsidRPr="0036572D" w:rsidRDefault="00C64ACF" w:rsidP="00595A9C">
      <w:pPr>
        <w:pStyle w:val="Glossaryheading"/>
      </w:pPr>
      <w:r w:rsidRPr="0036572D">
        <w:t>Commonwealth Grants Rules and Principles (CGRPs)</w:t>
      </w:r>
    </w:p>
    <w:p w14:paraId="4206FCC9" w14:textId="4F78EF18" w:rsidR="00C64ACF" w:rsidRDefault="0036572D" w:rsidP="00C64ACF">
      <w:pPr>
        <w:rPr>
          <w:rStyle w:val="BodyTextChar"/>
        </w:rPr>
      </w:pPr>
      <w:r>
        <w:rPr>
          <w:rStyle w:val="BodyTextChar"/>
        </w:rPr>
        <w:t>T</w:t>
      </w:r>
      <w:r w:rsidR="00C64ACF" w:rsidRPr="00C64ACF">
        <w:rPr>
          <w:rStyle w:val="BodyTextChar"/>
        </w:rPr>
        <w:t>he overarching Commonwealth grants policy framework and articulate the expectations for all non-corporate Commonwealth entities in relation to grants administration. Under this overarching framework, non-corporate Commonwealth entities undertake grants administration based on the mandatory requirements and key principles of grants administration.</w:t>
      </w:r>
    </w:p>
    <w:p w14:paraId="36918A7A" w14:textId="77777777" w:rsidR="0036572D" w:rsidRPr="0036572D" w:rsidRDefault="00C64ACF" w:rsidP="00595A9C">
      <w:pPr>
        <w:pStyle w:val="Glossaryheading"/>
      </w:pPr>
      <w:r w:rsidRPr="0036572D">
        <w:t>Decision maker</w:t>
      </w:r>
    </w:p>
    <w:p w14:paraId="656CAECD" w14:textId="53E0BE39" w:rsidR="00C64ACF" w:rsidRDefault="0036572D" w:rsidP="00595A9C">
      <w:pPr>
        <w:pStyle w:val="BodyText"/>
      </w:pPr>
      <w:r>
        <w:t>T</w:t>
      </w:r>
      <w:r w:rsidR="00C64ACF">
        <w:t xml:space="preserve">he person who </w:t>
      </w:r>
      <w:proofErr w:type="gramStart"/>
      <w:r w:rsidR="00C64ACF">
        <w:t>makes a decision</w:t>
      </w:r>
      <w:proofErr w:type="gramEnd"/>
      <w:r w:rsidR="00C64ACF">
        <w:t xml:space="preserve"> to award a grant.</w:t>
      </w:r>
    </w:p>
    <w:p w14:paraId="6F547DB3" w14:textId="77777777" w:rsidR="0036572D" w:rsidRPr="0036572D" w:rsidRDefault="00C64ACF" w:rsidP="00595A9C">
      <w:pPr>
        <w:pStyle w:val="Glossaryheading"/>
      </w:pPr>
      <w:r w:rsidRPr="0036572D">
        <w:t>Eligibility criteria</w:t>
      </w:r>
    </w:p>
    <w:p w14:paraId="23CCE35D" w14:textId="6BDAF37F" w:rsidR="00C64ACF" w:rsidRDefault="0036572D" w:rsidP="00595A9C">
      <w:pPr>
        <w:pStyle w:val="BodyText"/>
      </w:pPr>
      <w:r>
        <w:t>T</w:t>
      </w:r>
      <w:r w:rsidR="00C64ACF">
        <w:t>he mandatory criteria which must be met to qualify for a grant. Assessment criteria may apply in addition to eligibility criteria.</w:t>
      </w:r>
    </w:p>
    <w:p w14:paraId="4051C96A" w14:textId="77777777" w:rsidR="0036572D" w:rsidRPr="0036572D" w:rsidRDefault="00C64ACF" w:rsidP="00595A9C">
      <w:pPr>
        <w:pStyle w:val="Glossaryheading"/>
      </w:pPr>
      <w:r w:rsidRPr="0036572D">
        <w:t>Eligible Entities</w:t>
      </w:r>
    </w:p>
    <w:p w14:paraId="321911AA" w14:textId="71C7241E" w:rsidR="00C64ACF" w:rsidRPr="00C64ACF" w:rsidRDefault="0036572D" w:rsidP="00595A9C">
      <w:pPr>
        <w:pStyle w:val="BodyText"/>
      </w:pPr>
      <w:r>
        <w:t>T</w:t>
      </w:r>
      <w:r w:rsidR="00C64ACF" w:rsidRPr="00C64ACF">
        <w:t>he entities listed in paragraph 4.1.</w:t>
      </w:r>
      <w:r w:rsidR="00A51FD5">
        <w:t>1</w:t>
      </w:r>
      <w:r w:rsidR="00C64ACF" w:rsidRPr="00C64ACF">
        <w:t xml:space="preserve"> of these guidelines.</w:t>
      </w:r>
    </w:p>
    <w:p w14:paraId="668D94B7" w14:textId="77777777" w:rsidR="0036572D" w:rsidRPr="0036572D" w:rsidRDefault="00C64ACF" w:rsidP="00595A9C">
      <w:pPr>
        <w:pStyle w:val="Glossaryheading"/>
      </w:pPr>
      <w:r w:rsidRPr="0036572D">
        <w:t>Eligibility Requirements</w:t>
      </w:r>
    </w:p>
    <w:p w14:paraId="20C5DA0E" w14:textId="3CD10540" w:rsidR="00C64ACF" w:rsidRDefault="0036572D" w:rsidP="00595A9C">
      <w:pPr>
        <w:pStyle w:val="BodyText"/>
      </w:pPr>
      <w:r>
        <w:t>T</w:t>
      </w:r>
      <w:r w:rsidR="00C64ACF" w:rsidRPr="00C64ACF">
        <w:t>he eligibility requirements listed in paragraph 4.1 of these guidelines.</w:t>
      </w:r>
    </w:p>
    <w:p w14:paraId="45648AAE" w14:textId="77777777" w:rsidR="0036572D" w:rsidRPr="0036572D" w:rsidRDefault="00C64ACF" w:rsidP="00595A9C">
      <w:pPr>
        <w:pStyle w:val="Glossaryheading"/>
      </w:pPr>
      <w:r w:rsidRPr="0036572D">
        <w:t>Grant</w:t>
      </w:r>
    </w:p>
    <w:p w14:paraId="613BB4F0" w14:textId="6B053976" w:rsidR="00C64ACF" w:rsidRDefault="0036572D" w:rsidP="00595A9C">
      <w:pPr>
        <w:pStyle w:val="BodyText"/>
      </w:pPr>
      <w:r>
        <w:t>F</w:t>
      </w:r>
      <w:r w:rsidR="00C64ACF">
        <w:t>or the purposes of the CGRP’s, a ‘grant’ is an arrangement for the provision of financial assistance by the Commonwealth or on behalf of the Commonwealth:</w:t>
      </w:r>
    </w:p>
    <w:p w14:paraId="4A993FF7" w14:textId="719A16B1" w:rsidR="00C64ACF" w:rsidRDefault="00C64ACF" w:rsidP="00595A9C">
      <w:pPr>
        <w:pStyle w:val="BodyText"/>
        <w:numPr>
          <w:ilvl w:val="0"/>
          <w:numId w:val="24"/>
        </w:numPr>
      </w:pPr>
      <w:r>
        <w:t>under which relevant money</w:t>
      </w:r>
      <w:r>
        <w:rPr>
          <w:rStyle w:val="FootnoteReference"/>
        </w:rPr>
        <w:footnoteReference w:id="6"/>
      </w:r>
      <w:r>
        <w:t xml:space="preserve"> or other Consolidated Revenue Fund (CRF) money</w:t>
      </w:r>
      <w:r w:rsidR="000C21DC">
        <w:rPr>
          <w:rStyle w:val="FootnoteReference"/>
        </w:rPr>
        <w:footnoteReference w:id="7"/>
      </w:r>
      <w:r>
        <w:t xml:space="preserve"> is to be paid to a grantee other than the Commonwealth; and</w:t>
      </w:r>
    </w:p>
    <w:p w14:paraId="16A80FA1" w14:textId="256EB4F7" w:rsidR="00C64ACF" w:rsidRDefault="00C64ACF" w:rsidP="00595A9C">
      <w:pPr>
        <w:pStyle w:val="BodyText"/>
        <w:numPr>
          <w:ilvl w:val="0"/>
          <w:numId w:val="24"/>
        </w:numPr>
      </w:pPr>
      <w:r>
        <w:lastRenderedPageBreak/>
        <w:t>which is intended to help address one or more of the Australian Government’s policy outcomes while assisting the grantee achieve its objectives</w:t>
      </w:r>
      <w:r w:rsidR="0036572D">
        <w:t>.</w:t>
      </w:r>
    </w:p>
    <w:p w14:paraId="3579C829" w14:textId="3D60C009" w:rsidR="0036572D" w:rsidRPr="0036572D" w:rsidRDefault="0036572D" w:rsidP="00595A9C">
      <w:pPr>
        <w:pStyle w:val="Glossaryheading"/>
      </w:pPr>
      <w:r w:rsidRPr="0036572D">
        <w:t>Grant activity/activities</w:t>
      </w:r>
    </w:p>
    <w:p w14:paraId="7D6A4F82" w14:textId="29853B3E" w:rsidR="0036572D" w:rsidRPr="0036572D" w:rsidRDefault="0036572D" w:rsidP="00595A9C">
      <w:pPr>
        <w:pStyle w:val="BodyText"/>
      </w:pPr>
      <w:r>
        <w:t>T</w:t>
      </w:r>
      <w:r w:rsidRPr="0036572D">
        <w:t>he project/tasks/services that the grantee is required to undertake</w:t>
      </w:r>
      <w:r>
        <w:t>.</w:t>
      </w:r>
    </w:p>
    <w:p w14:paraId="54FD2A6F" w14:textId="31158B97" w:rsidR="0036572D" w:rsidRPr="0036572D" w:rsidRDefault="0036572D" w:rsidP="00595A9C">
      <w:pPr>
        <w:pStyle w:val="Glossaryheading"/>
      </w:pPr>
      <w:r w:rsidRPr="0036572D">
        <w:t>Grant agreement</w:t>
      </w:r>
    </w:p>
    <w:p w14:paraId="4BB288AC" w14:textId="013B9F91" w:rsidR="0036572D" w:rsidRDefault="0036572D" w:rsidP="00595A9C">
      <w:pPr>
        <w:pStyle w:val="BodyText"/>
      </w:pPr>
      <w:r>
        <w:t>S</w:t>
      </w:r>
      <w:r w:rsidRPr="0036572D">
        <w:t xml:space="preserve">ets out the relationship between the parties to the </w:t>
      </w:r>
      <w:proofErr w:type="gramStart"/>
      <w:r w:rsidRPr="0036572D">
        <w:t>agreement, and</w:t>
      </w:r>
      <w:proofErr w:type="gramEnd"/>
      <w:r w:rsidRPr="0036572D">
        <w:t xml:space="preserve"> specifies the details of the grant</w:t>
      </w:r>
      <w:r>
        <w:t>.</w:t>
      </w:r>
    </w:p>
    <w:p w14:paraId="0DE6AAC9" w14:textId="77777777" w:rsidR="0036572D" w:rsidRPr="0036572D" w:rsidRDefault="0036572D" w:rsidP="00595A9C">
      <w:pPr>
        <w:pStyle w:val="Glossaryheading"/>
      </w:pPr>
      <w:r w:rsidRPr="0036572D">
        <w:t xml:space="preserve">Grant opportunity </w:t>
      </w:r>
    </w:p>
    <w:p w14:paraId="7FE7A3E2" w14:textId="61EF044F" w:rsidR="0036572D" w:rsidRDefault="0036572D" w:rsidP="00595A9C">
      <w:pPr>
        <w:pStyle w:val="BodyText"/>
      </w:pPr>
      <w:r>
        <w:t xml:space="preserve">Refers to the specific grant round or process where a Commonwealth grant is made available to potential grantees. Grant opportunities may be open or </w:t>
      </w:r>
      <w:proofErr w:type="gramStart"/>
      <w:r>
        <w:t>targeted, and</w:t>
      </w:r>
      <w:proofErr w:type="gramEnd"/>
      <w:r>
        <w:t xml:space="preserve"> will reflect the relevant grant selection process.</w:t>
      </w:r>
    </w:p>
    <w:p w14:paraId="14141A2C" w14:textId="28597CEB" w:rsidR="0036572D" w:rsidRPr="0036572D" w:rsidRDefault="0036572D" w:rsidP="00595A9C">
      <w:pPr>
        <w:pStyle w:val="Glossaryheading"/>
      </w:pPr>
      <w:r w:rsidRPr="0036572D">
        <w:t>Grant program</w:t>
      </w:r>
    </w:p>
    <w:p w14:paraId="74871A3F" w14:textId="51865F2B" w:rsidR="0036572D" w:rsidRDefault="0036572D" w:rsidP="00595A9C">
      <w:pPr>
        <w:pStyle w:val="BodyText"/>
      </w:pPr>
      <w:r>
        <w:t>A ‘program’ carries its natural meaning and is intended to cover a potentially wide range of related activities aimed at achieving government policy outcomes. A grant program is a group of one or more grant opportunities under a single Portfolio Budget Statement Program.</w:t>
      </w:r>
    </w:p>
    <w:p w14:paraId="24F9484B" w14:textId="11B768E4" w:rsidR="0036572D" w:rsidRPr="0036572D" w:rsidRDefault="0036572D" w:rsidP="00595A9C">
      <w:pPr>
        <w:pStyle w:val="Glossaryheading"/>
      </w:pPr>
      <w:r w:rsidRPr="0036572D">
        <w:t>Grantee</w:t>
      </w:r>
    </w:p>
    <w:p w14:paraId="7E06DA8B" w14:textId="13DE483F" w:rsidR="0036572D" w:rsidRDefault="0036572D" w:rsidP="00595A9C">
      <w:pPr>
        <w:pStyle w:val="BodyText"/>
      </w:pPr>
      <w:r>
        <w:t>The individual/organisation which has been selected to receive a grant.</w:t>
      </w:r>
    </w:p>
    <w:p w14:paraId="5B1DA183" w14:textId="6499120E" w:rsidR="0036572D" w:rsidRPr="0036572D" w:rsidRDefault="0036572D" w:rsidP="00595A9C">
      <w:pPr>
        <w:pStyle w:val="Glossaryheading"/>
      </w:pPr>
      <w:r w:rsidRPr="0036572D">
        <w:t>Regional Arts Australia</w:t>
      </w:r>
    </w:p>
    <w:p w14:paraId="67FB09D8" w14:textId="4D3F63A3" w:rsidR="0036572D" w:rsidRDefault="0036572D" w:rsidP="00595A9C">
      <w:pPr>
        <w:pStyle w:val="BodyText"/>
      </w:pPr>
      <w:r>
        <w:t>The national peak regional arts organisation which delivers the Regional Arts Fund on behalf of the Australian Government.</w:t>
      </w:r>
    </w:p>
    <w:p w14:paraId="52BFB0DE" w14:textId="4B59F3A0" w:rsidR="0036572D" w:rsidRPr="0036572D" w:rsidRDefault="0036572D" w:rsidP="00595A9C">
      <w:pPr>
        <w:pStyle w:val="Glossaryheading"/>
      </w:pPr>
      <w:r w:rsidRPr="0036572D">
        <w:t>Regional or Remote Australia</w:t>
      </w:r>
    </w:p>
    <w:p w14:paraId="24B58D58" w14:textId="7F3348D2" w:rsidR="0036572D" w:rsidRDefault="0036572D" w:rsidP="00595A9C">
      <w:pPr>
        <w:pStyle w:val="BodyText"/>
      </w:pPr>
      <w:r>
        <w:t xml:space="preserve">All locations classified with codes from MM2 – MM7 as </w:t>
      </w:r>
      <w:proofErr w:type="spellStart"/>
      <w:r>
        <w:t>categorised</w:t>
      </w:r>
      <w:proofErr w:type="spellEnd"/>
      <w:r>
        <w:t xml:space="preserve"> by the Modified Monash Model and determined in accordance with the process outlined in paragraph </w:t>
      </w:r>
      <w:r w:rsidR="00A51FD5">
        <w:t>4.4</w:t>
      </w:r>
      <w:r>
        <w:t xml:space="preserve"> of these guidelines.</w:t>
      </w:r>
    </w:p>
    <w:p w14:paraId="4E3EA3A7" w14:textId="36CDE3F6" w:rsidR="0036572D" w:rsidRPr="0036572D" w:rsidRDefault="0036572D" w:rsidP="00595A9C">
      <w:pPr>
        <w:pStyle w:val="Glossaryheading"/>
      </w:pPr>
      <w:r w:rsidRPr="0036572D">
        <w:rPr>
          <w:rStyle w:val="Heading3Char"/>
          <w:b/>
          <w:bCs/>
        </w:rPr>
        <w:t>Regional Program Administrator</w:t>
      </w:r>
    </w:p>
    <w:p w14:paraId="63FC35B2" w14:textId="1D5D3509" w:rsidR="0036572D" w:rsidRDefault="0036572D" w:rsidP="00595A9C">
      <w:pPr>
        <w:pStyle w:val="BodyText"/>
      </w:pPr>
      <w:r>
        <w:t xml:space="preserve">Organisations based in each state and territory which work with Regional Arts Australia to deliver the Regional Arts Fund. A list of Regional Program Administrators is on the </w:t>
      </w:r>
      <w:r w:rsidR="00A51FD5">
        <w:t>second</w:t>
      </w:r>
      <w:r>
        <w:t xml:space="preserve"> page of this document. The Department reserves the right to </w:t>
      </w:r>
      <w:r>
        <w:lastRenderedPageBreak/>
        <w:t>change the list of Regional Program Administrators should the need arise.</w:t>
      </w:r>
    </w:p>
    <w:p w14:paraId="2D69B45B" w14:textId="1BDA1263" w:rsidR="0036572D" w:rsidRPr="0036572D" w:rsidRDefault="0036572D" w:rsidP="00595A9C">
      <w:pPr>
        <w:pStyle w:val="Glossaryheading"/>
      </w:pPr>
      <w:r w:rsidRPr="0036572D">
        <w:t>Selection process</w:t>
      </w:r>
    </w:p>
    <w:p w14:paraId="5DDB1B2A" w14:textId="09ED70DD" w:rsidR="0036572D" w:rsidRDefault="0036572D" w:rsidP="00595A9C">
      <w:pPr>
        <w:pStyle w:val="BodyText"/>
      </w:pPr>
      <w:r>
        <w:t>The method used to select potential grantees. This process may involve comparative assessment of applications or the assessment of applications against the eligibility criteria and/or the assessment criteria.</w:t>
      </w:r>
    </w:p>
    <w:p w14:paraId="5E9D1200" w14:textId="04352615" w:rsidR="0036572D" w:rsidRPr="0036572D" w:rsidRDefault="0036572D" w:rsidP="00595A9C">
      <w:pPr>
        <w:pStyle w:val="Glossaryheading"/>
      </w:pPr>
      <w:r w:rsidRPr="0036572D">
        <w:t>Unincorporated organisation/association</w:t>
      </w:r>
    </w:p>
    <w:p w14:paraId="52851C4D" w14:textId="27AE23B8" w:rsidR="0036572D" w:rsidRDefault="0036572D" w:rsidP="00595A9C">
      <w:pPr>
        <w:pStyle w:val="BodyText"/>
      </w:pPr>
      <w:r w:rsidRPr="0036572D">
        <w:t xml:space="preserve">An unincorporated association is not recognised as a separate legal entity to the members associated with it. It is a group of people who agree to act together as an organisation and form an association. The group can remain </w:t>
      </w:r>
      <w:proofErr w:type="gramStart"/>
      <w:r w:rsidRPr="0036572D">
        <w:t>informal</w:t>
      </w:r>
      <w:proofErr w:type="gramEnd"/>
      <w:r w:rsidRPr="0036572D">
        <w:t xml:space="preserve"> and its members make their own rules on how the group is managed. The rules may also be referred to as a constitution. An unincorporated association is however an entity under tax law and treated as a company for income tax purposes.</w:t>
      </w:r>
    </w:p>
    <w:p w14:paraId="6B759C6B" w14:textId="77777777" w:rsidR="0036572D" w:rsidRPr="0036572D" w:rsidRDefault="0036572D" w:rsidP="00595A9C">
      <w:pPr>
        <w:pStyle w:val="Glossaryheading"/>
      </w:pPr>
      <w:r w:rsidRPr="0036572D">
        <w:t>Value with money</w:t>
      </w:r>
    </w:p>
    <w:p w14:paraId="268348D8" w14:textId="59A6A065" w:rsidR="0036572D" w:rsidRDefault="0036572D" w:rsidP="00595A9C">
      <w:pPr>
        <w:pStyle w:val="BodyText"/>
      </w:pPr>
      <w:r>
        <w:t>Value with money in this document refers to ‘value with relevant money’ which is a judgement based on the grant proposal representing an efficient, effective, economical and ethical use of public resources and determined from a variety of considerations.</w:t>
      </w:r>
    </w:p>
    <w:p w14:paraId="158E609C" w14:textId="77777777" w:rsidR="0036572D" w:rsidRDefault="0036572D" w:rsidP="00595A9C">
      <w:pPr>
        <w:pStyle w:val="BodyText"/>
      </w:pPr>
      <w:r>
        <w:t>When administering a grant opportunity, an official should consider the relevant financial and non-financial costs and benefits of each proposal including, but not limited to:</w:t>
      </w:r>
    </w:p>
    <w:p w14:paraId="121D07DB" w14:textId="3C6EC735" w:rsidR="0036572D" w:rsidRDefault="0036572D" w:rsidP="0036572D">
      <w:pPr>
        <w:pStyle w:val="ListBullet2"/>
      </w:pPr>
      <w:r>
        <w:t>the quality of the proposal and the activities;</w:t>
      </w:r>
    </w:p>
    <w:p w14:paraId="7EC32576" w14:textId="3C15AEDC" w:rsidR="0036572D" w:rsidRDefault="0036572D" w:rsidP="0036572D">
      <w:pPr>
        <w:pStyle w:val="ListBullet2"/>
      </w:pPr>
      <w:r>
        <w:t>fitness for purpose of the proposal in contributing to government objectives;</w:t>
      </w:r>
    </w:p>
    <w:p w14:paraId="1F8115F5" w14:textId="44A1CB65" w:rsidR="0036572D" w:rsidRDefault="0036572D" w:rsidP="0036572D">
      <w:pPr>
        <w:pStyle w:val="ListBullet2"/>
      </w:pPr>
      <w:r>
        <w:t>that the absence of a grant is likely to prevent the grantee and government’s outcomes being achieved; and</w:t>
      </w:r>
    </w:p>
    <w:p w14:paraId="7E062C85" w14:textId="66AF412C" w:rsidR="0036572D" w:rsidRDefault="0036572D" w:rsidP="0036572D">
      <w:pPr>
        <w:pStyle w:val="ListBullet2"/>
      </w:pPr>
      <w:r>
        <w:t>the potential grantee’s relevant experience and performance history.</w:t>
      </w:r>
    </w:p>
    <w:p w14:paraId="373AB639" w14:textId="1F2D3B69" w:rsidR="0036572D" w:rsidRPr="0036572D" w:rsidRDefault="0036572D" w:rsidP="00595A9C">
      <w:pPr>
        <w:pStyle w:val="Glossaryheading"/>
      </w:pPr>
      <w:r w:rsidRPr="0036572D">
        <w:t>Very Remote Australia</w:t>
      </w:r>
    </w:p>
    <w:p w14:paraId="0B3E5929" w14:textId="5FA4DE22" w:rsidR="0036572D" w:rsidRPr="0036572D" w:rsidRDefault="0036572D" w:rsidP="00595A9C">
      <w:pPr>
        <w:pStyle w:val="BodyText"/>
      </w:pPr>
      <w:r w:rsidRPr="0036572D">
        <w:t xml:space="preserve">All locations classified with code MM7 as </w:t>
      </w:r>
      <w:proofErr w:type="spellStart"/>
      <w:r w:rsidRPr="0036572D">
        <w:t>categorised</w:t>
      </w:r>
      <w:proofErr w:type="spellEnd"/>
      <w:r w:rsidRPr="0036572D">
        <w:t xml:space="preserve"> by the Modified Monash Model and determined in accordance with the process outlined in paragraph </w:t>
      </w:r>
      <w:r w:rsidR="00A51FD5">
        <w:t>4.4</w:t>
      </w:r>
      <w:r w:rsidRPr="0036572D">
        <w:t xml:space="preserve"> of these guidelines.</w:t>
      </w:r>
    </w:p>
    <w:sectPr w:rsidR="0036572D" w:rsidRPr="0036572D" w:rsidSect="00346DCB">
      <w:pgSz w:w="11906" w:h="16838"/>
      <w:pgMar w:top="1582" w:right="1440" w:bottom="1294" w:left="1440" w:header="352" w:footer="3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8053B" w14:textId="77777777" w:rsidR="002C7E77" w:rsidRDefault="002C7E77" w:rsidP="00D35B4F">
      <w:pPr>
        <w:spacing w:after="0" w:line="240" w:lineRule="auto"/>
      </w:pPr>
      <w:r>
        <w:separator/>
      </w:r>
    </w:p>
  </w:endnote>
  <w:endnote w:type="continuationSeparator" w:id="0">
    <w:p w14:paraId="05BC7BB6" w14:textId="77777777" w:rsidR="002C7E77" w:rsidRDefault="002C7E77" w:rsidP="00D35B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Lota Grotesque Alt 2 Light">
    <w:charset w:val="4D"/>
    <w:family w:val="auto"/>
    <w:pitch w:val="variable"/>
    <w:sig w:usb0="00000007" w:usb1="00000000" w:usb2="00000000" w:usb3="00000000" w:csb0="0000009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F9D41" w14:textId="131917BE" w:rsidR="00035C1D" w:rsidRDefault="00035C1D">
    <w:pPr>
      <w:pStyle w:val="Footer"/>
    </w:pPr>
    <w:r>
      <w:rPr>
        <w:noProof/>
        <w14:ligatures w14:val="standardContextual"/>
      </w:rPr>
      <mc:AlternateContent>
        <mc:Choice Requires="wps">
          <w:drawing>
            <wp:anchor distT="0" distB="0" distL="0" distR="0" simplePos="0" relativeHeight="251662336" behindDoc="0" locked="0" layoutInCell="1" allowOverlap="1" wp14:anchorId="44B0894C" wp14:editId="3DC606C3">
              <wp:simplePos x="635" y="635"/>
              <wp:positionH relativeFrom="page">
                <wp:align>center</wp:align>
              </wp:positionH>
              <wp:positionV relativeFrom="page">
                <wp:align>bottom</wp:align>
              </wp:positionV>
              <wp:extent cx="726440" cy="440055"/>
              <wp:effectExtent l="0" t="0" r="16510" b="0"/>
              <wp:wrapNone/>
              <wp:docPr id="344514833" name="Text Box 1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440055"/>
                      </a:xfrm>
                      <a:prstGeom prst="rect">
                        <a:avLst/>
                      </a:prstGeom>
                      <a:noFill/>
                      <a:ln>
                        <a:noFill/>
                      </a:ln>
                    </wps:spPr>
                    <wps:txbx>
                      <w:txbxContent>
                        <w:p w14:paraId="152365F8" w14:textId="0A0B9F0F" w:rsidR="00035C1D" w:rsidRPr="00035C1D" w:rsidRDefault="00035C1D" w:rsidP="00035C1D">
                          <w:pPr>
                            <w:spacing w:after="0"/>
                            <w:rPr>
                              <w:rFonts w:ascii="Aptos" w:eastAsia="Aptos" w:hAnsi="Aptos" w:cs="Aptos"/>
                              <w:noProof/>
                              <w:color w:val="FF0000"/>
                              <w:sz w:val="28"/>
                              <w:szCs w:val="28"/>
                            </w:rPr>
                          </w:pPr>
                          <w:r w:rsidRPr="00035C1D">
                            <w:rPr>
                              <w:rFonts w:ascii="Aptos" w:eastAsia="Aptos" w:hAnsi="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4B0894C" id="_x0000_t202" coordsize="21600,21600" o:spt="202" path="m,l,21600r21600,l21600,xe">
              <v:stroke joinstyle="miter"/>
              <v:path gradientshapeok="t" o:connecttype="rect"/>
            </v:shapetype>
            <v:shape id="Text Box 19" o:spid="_x0000_s1038" type="#_x0000_t202" alt="OFFICIAL" style="position:absolute;left:0;text-align:left;margin-left:0;margin-top:0;width:57.2pt;height:34.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" filled="f" stroked="f">
              <v:fill o:detectmouseclick="t"/>
              <v:textbox style="mso-fit-shape-to-text:t" inset="0,0,0,15pt">
                <w:txbxContent>
                  <w:p w14:paraId="152365F8" w14:textId="0A0B9F0F" w:rsidR="00035C1D" w:rsidRPr="00035C1D" w:rsidRDefault="00035C1D" w:rsidP="00035C1D">
                    <w:pPr>
                      <w:spacing w:after="0"/>
                      <w:rPr>
                        <w:rFonts w:ascii="Aptos" w:eastAsia="Aptos" w:hAnsi="Aptos" w:cs="Aptos"/>
                        <w:noProof/>
                        <w:color w:val="FF0000"/>
                        <w:sz w:val="28"/>
                        <w:szCs w:val="28"/>
                      </w:rPr>
                    </w:pPr>
                    <w:r w:rsidRPr="00035C1D">
                      <w:rPr>
                        <w:rFonts w:ascii="Aptos" w:eastAsia="Aptos" w:hAnsi="Aptos" w:cs="Aptos"/>
                        <w:noProof/>
                        <w:color w:val="FF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0974A" w14:textId="7E5F8DE0" w:rsidR="00D35B4F" w:rsidRPr="00D35B4F" w:rsidRDefault="00D35B4F" w:rsidP="00346DCB">
    <w:pPr>
      <w:pStyle w:val="Footer"/>
    </w:pPr>
  </w:p>
  <w:p w14:paraId="533D83BA" w14:textId="7B8D355A" w:rsidR="00D35B4F" w:rsidRPr="00346DCB" w:rsidRDefault="00D35B4F" w:rsidP="00346DCB">
    <w:pPr>
      <w:pStyle w:val="Footer"/>
    </w:pPr>
    <w:r w:rsidRPr="00346DCB">
      <w:t>Regional Arts Fund – Project Grant and Quick Response Grant Guidelines</w:t>
    </w:r>
    <w:r w:rsidR="00AF2270">
      <w:tab/>
    </w:r>
    <w:r w:rsidR="00AF2270" w:rsidRPr="00AF2270">
      <w:rPr>
        <w:lang w:val="en-GB"/>
      </w:rPr>
      <w:t xml:space="preserve">Page </w:t>
    </w:r>
    <w:r w:rsidR="00AF2270" w:rsidRPr="00AF2270">
      <w:rPr>
        <w:lang w:val="en-GB"/>
      </w:rPr>
      <w:fldChar w:fldCharType="begin"/>
    </w:r>
    <w:r w:rsidR="00AF2270" w:rsidRPr="00AF2270">
      <w:rPr>
        <w:lang w:val="en-GB"/>
      </w:rPr>
      <w:instrText xml:space="preserve"> PAGE </w:instrText>
    </w:r>
    <w:r w:rsidR="00AF2270" w:rsidRPr="00AF2270">
      <w:rPr>
        <w:lang w:val="en-GB"/>
      </w:rPr>
      <w:fldChar w:fldCharType="separate"/>
    </w:r>
    <w:r w:rsidR="00AF2270" w:rsidRPr="00AF2270">
      <w:rPr>
        <w:lang w:val="en-GB"/>
      </w:rPr>
      <w:t>18</w:t>
    </w:r>
    <w:r w:rsidR="00AF2270" w:rsidRPr="00AF2270">
      <w:rPr>
        <w:lang w:val="en-GB"/>
      </w:rPr>
      <w:fldChar w:fldCharType="end"/>
    </w:r>
    <w:r w:rsidR="00AF2270" w:rsidRPr="00AF2270">
      <w:rPr>
        <w:lang w:val="en-GB"/>
      </w:rPr>
      <w:t xml:space="preserve"> of </w:t>
    </w:r>
    <w:r w:rsidR="00AF2270" w:rsidRPr="00AF2270">
      <w:rPr>
        <w:lang w:val="en-GB"/>
      </w:rPr>
      <w:fldChar w:fldCharType="begin"/>
    </w:r>
    <w:r w:rsidR="00AF2270" w:rsidRPr="00AF2270">
      <w:rPr>
        <w:lang w:val="en-GB"/>
      </w:rPr>
      <w:instrText xml:space="preserve"> NUMPAGES </w:instrText>
    </w:r>
    <w:r w:rsidR="00AF2270" w:rsidRPr="00AF2270">
      <w:rPr>
        <w:lang w:val="en-GB"/>
      </w:rPr>
      <w:fldChar w:fldCharType="separate"/>
    </w:r>
    <w:r w:rsidR="00AF2270" w:rsidRPr="00AF2270">
      <w:rPr>
        <w:lang w:val="en-GB"/>
      </w:rPr>
      <w:t>30</w:t>
    </w:r>
    <w:r w:rsidR="00AF2270" w:rsidRPr="00AF2270">
      <w:rPr>
        <w:lang w:val="en-G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9245A" w14:textId="04CCF571" w:rsidR="00035C1D" w:rsidRDefault="00035C1D">
    <w:pPr>
      <w:pStyle w:val="Footer"/>
    </w:pPr>
    <w:r>
      <w:rPr>
        <w:noProof/>
        <w14:ligatures w14:val="standardContextual"/>
      </w:rPr>
      <mc:AlternateContent>
        <mc:Choice Requires="wps">
          <w:drawing>
            <wp:anchor distT="0" distB="0" distL="0" distR="0" simplePos="0" relativeHeight="251661312" behindDoc="0" locked="0" layoutInCell="1" allowOverlap="1" wp14:anchorId="45F0A061" wp14:editId="18774822">
              <wp:simplePos x="635" y="635"/>
              <wp:positionH relativeFrom="page">
                <wp:align>center</wp:align>
              </wp:positionH>
              <wp:positionV relativeFrom="page">
                <wp:align>bottom</wp:align>
              </wp:positionV>
              <wp:extent cx="726440" cy="440055"/>
              <wp:effectExtent l="0" t="0" r="16510" b="0"/>
              <wp:wrapNone/>
              <wp:docPr id="310041760" name="Text Box 1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440055"/>
                      </a:xfrm>
                      <a:prstGeom prst="rect">
                        <a:avLst/>
                      </a:prstGeom>
                      <a:noFill/>
                      <a:ln>
                        <a:noFill/>
                      </a:ln>
                    </wps:spPr>
                    <wps:txbx>
                      <w:txbxContent>
                        <w:p w14:paraId="4561BCB8" w14:textId="5191CB90" w:rsidR="00035C1D" w:rsidRPr="00035C1D" w:rsidRDefault="00035C1D" w:rsidP="00035C1D">
                          <w:pPr>
                            <w:spacing w:after="0"/>
                            <w:rPr>
                              <w:rFonts w:ascii="Aptos" w:eastAsia="Aptos" w:hAnsi="Aptos" w:cs="Aptos"/>
                              <w:noProof/>
                              <w:color w:val="FF0000"/>
                              <w:sz w:val="28"/>
                              <w:szCs w:val="28"/>
                            </w:rPr>
                          </w:pPr>
                          <w:r w:rsidRPr="00035C1D">
                            <w:rPr>
                              <w:rFonts w:ascii="Aptos" w:eastAsia="Aptos" w:hAnsi="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5F0A061" id="_x0000_t202" coordsize="21600,21600" o:spt="202" path="m,l,21600r21600,l21600,xe">
              <v:stroke joinstyle="miter"/>
              <v:path gradientshapeok="t" o:connecttype="rect"/>
            </v:shapetype>
            <v:shape id="Text Box 18" o:spid="_x0000_s1040" type="#_x0000_t202" alt="OFFICIAL" style="position:absolute;left:0;text-align:left;margin-left:0;margin-top:0;width:57.2pt;height:34.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" filled="f" stroked="f">
              <v:fill o:detectmouseclick="t"/>
              <v:textbox style="mso-fit-shape-to-text:t" inset="0,0,0,15pt">
                <w:txbxContent>
                  <w:p w14:paraId="4561BCB8" w14:textId="5191CB90" w:rsidR="00035C1D" w:rsidRPr="00035C1D" w:rsidRDefault="00035C1D" w:rsidP="00035C1D">
                    <w:pPr>
                      <w:spacing w:after="0"/>
                      <w:rPr>
                        <w:rFonts w:ascii="Aptos" w:eastAsia="Aptos" w:hAnsi="Aptos" w:cs="Aptos"/>
                        <w:noProof/>
                        <w:color w:val="FF0000"/>
                        <w:sz w:val="28"/>
                        <w:szCs w:val="28"/>
                      </w:rPr>
                    </w:pPr>
                    <w:r w:rsidRPr="00035C1D">
                      <w:rPr>
                        <w:rFonts w:ascii="Aptos" w:eastAsia="Aptos" w:hAnsi="Aptos" w:cs="Aptos"/>
                        <w:noProof/>
                        <w:color w:val="FF0000"/>
                        <w:sz w:val="28"/>
                        <w:szCs w:val="28"/>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83E53" w14:textId="77777777" w:rsidR="002C7E77" w:rsidRDefault="002C7E77" w:rsidP="00D35B4F">
      <w:pPr>
        <w:spacing w:after="0" w:line="240" w:lineRule="auto"/>
      </w:pPr>
      <w:r>
        <w:separator/>
      </w:r>
    </w:p>
  </w:footnote>
  <w:footnote w:type="continuationSeparator" w:id="0">
    <w:p w14:paraId="7F8780D8" w14:textId="77777777" w:rsidR="002C7E77" w:rsidRDefault="002C7E77" w:rsidP="00D35B4F">
      <w:pPr>
        <w:spacing w:after="0" w:line="240" w:lineRule="auto"/>
      </w:pPr>
      <w:r>
        <w:continuationSeparator/>
      </w:r>
    </w:p>
  </w:footnote>
  <w:footnote w:id="1">
    <w:p w14:paraId="0DCC8399" w14:textId="77777777" w:rsidR="00D35B4F" w:rsidRPr="00775F6D" w:rsidRDefault="00D35B4F" w:rsidP="00D35B4F">
      <w:pPr>
        <w:spacing w:before="1"/>
        <w:ind w:left="125"/>
        <w:rPr>
          <w:sz w:val="16"/>
        </w:rPr>
      </w:pPr>
      <w:r>
        <w:rPr>
          <w:rStyle w:val="FootnoteReference"/>
        </w:rPr>
        <w:footnoteRef/>
      </w:r>
      <w:r>
        <w:t xml:space="preserve"> </w:t>
      </w:r>
      <w:r w:rsidRPr="00D35B4F">
        <w:rPr>
          <w:rStyle w:val="FootnoteTextChar"/>
        </w:rPr>
        <w:t>Please refer to Glossary for definition of Regional Program Administrator</w:t>
      </w:r>
    </w:p>
  </w:footnote>
  <w:footnote w:id="2">
    <w:p w14:paraId="33490E63" w14:textId="0002A5C1" w:rsidR="00346DCB" w:rsidRPr="00346DCB" w:rsidRDefault="00346DCB" w:rsidP="00C64ACF">
      <w:pPr>
        <w:pStyle w:val="FootnoteText"/>
        <w:rPr>
          <w:lang w:val="en-AU"/>
        </w:rPr>
      </w:pPr>
      <w:r>
        <w:rPr>
          <w:rStyle w:val="FootnoteReference"/>
        </w:rPr>
        <w:footnoteRef/>
      </w:r>
      <w:r>
        <w:t xml:space="preserve"> </w:t>
      </w:r>
      <w:r w:rsidRPr="00346DCB">
        <w:t>Please refer to the contact table on p.1 for details of the Regional Program Administrator in your</w:t>
      </w:r>
      <w:r>
        <w:t xml:space="preserve"> </w:t>
      </w:r>
      <w:r w:rsidRPr="00346DCB">
        <w:t>state or territory</w:t>
      </w:r>
    </w:p>
  </w:footnote>
  <w:footnote w:id="3">
    <w:p w14:paraId="59BB8208" w14:textId="200F7BDA" w:rsidR="009221CC" w:rsidRDefault="009221CC" w:rsidP="00C64ACF">
      <w:pPr>
        <w:pStyle w:val="FootnoteText"/>
        <w:rPr>
          <w:sz w:val="16"/>
        </w:rPr>
      </w:pPr>
      <w:r w:rsidRPr="009221CC">
        <w:rPr>
          <w:rStyle w:val="FootnoteReference"/>
        </w:rPr>
        <w:footnoteRef/>
      </w:r>
      <w:r w:rsidRPr="009221CC">
        <w:rPr>
          <w:rStyle w:val="FootnoteReference"/>
        </w:rPr>
        <w:t xml:space="preserve"> </w:t>
      </w:r>
      <w:r w:rsidRPr="009221CC">
        <w:t>As per the Regional Program Administrator list on page 1 of these Guidelines</w:t>
      </w:r>
      <w:r>
        <w:t>.</w:t>
      </w:r>
    </w:p>
  </w:footnote>
  <w:footnote w:id="4">
    <w:p w14:paraId="1BBCDAD1" w14:textId="0DF171C1" w:rsidR="003B5587" w:rsidRPr="003B5587" w:rsidRDefault="003B5587" w:rsidP="00C64ACF">
      <w:pPr>
        <w:pStyle w:val="FootnoteText"/>
        <w:rPr>
          <w:lang w:val="en-AU"/>
        </w:rPr>
      </w:pPr>
      <w:r>
        <w:rPr>
          <w:rStyle w:val="FootnoteReference"/>
        </w:rPr>
        <w:footnoteRef/>
      </w:r>
      <w:r>
        <w:t xml:space="preserve"> </w:t>
      </w:r>
      <w:r w:rsidRPr="003B5587">
        <w:t>See glossary for an explanation of ‘value with money’</w:t>
      </w:r>
    </w:p>
  </w:footnote>
  <w:footnote w:id="5">
    <w:p w14:paraId="19FAC97E" w14:textId="05EA6D7C" w:rsidR="00E347D4" w:rsidRPr="00E347D4" w:rsidRDefault="00E347D4" w:rsidP="00C64ACF">
      <w:pPr>
        <w:pStyle w:val="FootnoteText"/>
        <w:rPr>
          <w:lang w:val="en-AU"/>
        </w:rPr>
      </w:pPr>
      <w:r>
        <w:rPr>
          <w:rStyle w:val="FootnoteReference"/>
        </w:rPr>
        <w:footnoteRef/>
      </w:r>
      <w:r>
        <w:t xml:space="preserve"> </w:t>
      </w:r>
      <w:r w:rsidRPr="00E347D4">
        <w:t>Please refer to the contact table on p.1 for details of the Regional Program Administrator in your state or territory</w:t>
      </w:r>
      <w:r>
        <w:t>.</w:t>
      </w:r>
    </w:p>
  </w:footnote>
  <w:footnote w:id="6">
    <w:p w14:paraId="749A8F35" w14:textId="5ABF019A" w:rsidR="00C64ACF" w:rsidRPr="00C64ACF" w:rsidRDefault="00C64ACF" w:rsidP="000C21DC">
      <w:pPr>
        <w:pStyle w:val="FootnoteText"/>
        <w:spacing w:after="0"/>
        <w:rPr>
          <w:lang w:val="en-AU"/>
        </w:rPr>
      </w:pPr>
      <w:r>
        <w:rPr>
          <w:rStyle w:val="FootnoteReference"/>
        </w:rPr>
        <w:footnoteRef/>
      </w:r>
      <w:r>
        <w:t xml:space="preserve"> </w:t>
      </w:r>
      <w:r w:rsidR="000C21DC" w:rsidRPr="000C21DC">
        <w:t>Relevant money is defined in the PGPA Act. See section 8, Dictionary.</w:t>
      </w:r>
    </w:p>
  </w:footnote>
  <w:footnote w:id="7">
    <w:p w14:paraId="3F658255" w14:textId="222C6F1A" w:rsidR="000C21DC" w:rsidRPr="000C21DC" w:rsidRDefault="000C21DC">
      <w:pPr>
        <w:pStyle w:val="FootnoteText"/>
        <w:rPr>
          <w:lang w:val="en-AU"/>
        </w:rPr>
      </w:pPr>
      <w:r>
        <w:rPr>
          <w:rStyle w:val="FootnoteReference"/>
        </w:rPr>
        <w:footnoteRef/>
      </w:r>
      <w:r>
        <w:t xml:space="preserve"> </w:t>
      </w:r>
      <w:r w:rsidRPr="000C21DC">
        <w:t>Other CRF money is defined in the PGPA Act. See section 105, Rules in relation to other CRF money</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180F3" w14:textId="1BB32FB8" w:rsidR="00035C1D" w:rsidRDefault="00035C1D">
    <w:pPr>
      <w:pStyle w:val="Header"/>
    </w:pPr>
    <w:r>
      <w:rPr>
        <w:noProof/>
        <w14:ligatures w14:val="standardContextual"/>
      </w:rPr>
      <mc:AlternateContent>
        <mc:Choice Requires="wps">
          <w:drawing>
            <wp:anchor distT="0" distB="0" distL="0" distR="0" simplePos="0" relativeHeight="251659264" behindDoc="0" locked="0" layoutInCell="1" allowOverlap="1" wp14:anchorId="443A74E5" wp14:editId="792002EE">
              <wp:simplePos x="635" y="635"/>
              <wp:positionH relativeFrom="page">
                <wp:align>center</wp:align>
              </wp:positionH>
              <wp:positionV relativeFrom="page">
                <wp:align>top</wp:align>
              </wp:positionV>
              <wp:extent cx="726440" cy="440055"/>
              <wp:effectExtent l="0" t="0" r="16510" b="17145"/>
              <wp:wrapNone/>
              <wp:docPr id="1134230344" name="Text Box 1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40055"/>
                      </a:xfrm>
                      <a:prstGeom prst="rect">
                        <a:avLst/>
                      </a:prstGeom>
                      <a:noFill/>
                      <a:ln>
                        <a:noFill/>
                      </a:ln>
                    </wps:spPr>
                    <wps:txbx>
                      <w:txbxContent>
                        <w:p w14:paraId="756254D1" w14:textId="585CD06F" w:rsidR="00035C1D" w:rsidRPr="00035C1D" w:rsidRDefault="00035C1D" w:rsidP="00035C1D">
                          <w:pPr>
                            <w:spacing w:after="0"/>
                            <w:rPr>
                              <w:rFonts w:ascii="Aptos" w:eastAsia="Aptos" w:hAnsi="Aptos" w:cs="Aptos"/>
                              <w:noProof/>
                              <w:color w:val="FF0000"/>
                              <w:sz w:val="28"/>
                              <w:szCs w:val="28"/>
                            </w:rPr>
                          </w:pPr>
                          <w:r w:rsidRPr="00035C1D">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43A74E5" id="_x0000_t202" coordsize="21600,21600" o:spt="202" path="m,l,21600r21600,l21600,xe">
              <v:stroke joinstyle="miter"/>
              <v:path gradientshapeok="t" o:connecttype="rect"/>
            </v:shapetype>
            <v:shape id="Text Box 16" o:spid="_x0000_s1037" type="#_x0000_t202" alt="OFFICIAL" style="position:absolute;margin-left:0;margin-top:0;width:57.2pt;height:34.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" filled="f" stroked="f">
              <v:fill o:detectmouseclick="t"/>
              <v:textbox style="mso-fit-shape-to-text:t" inset="0,15pt,0,0">
                <w:txbxContent>
                  <w:p w14:paraId="756254D1" w14:textId="585CD06F" w:rsidR="00035C1D" w:rsidRPr="00035C1D" w:rsidRDefault="00035C1D" w:rsidP="00035C1D">
                    <w:pPr>
                      <w:spacing w:after="0"/>
                      <w:rPr>
                        <w:rFonts w:ascii="Aptos" w:eastAsia="Aptos" w:hAnsi="Aptos" w:cs="Aptos"/>
                        <w:noProof/>
                        <w:color w:val="FF0000"/>
                        <w:sz w:val="28"/>
                        <w:szCs w:val="28"/>
                      </w:rPr>
                    </w:pPr>
                    <w:r w:rsidRPr="00035C1D">
                      <w:rPr>
                        <w:rFonts w:ascii="Aptos" w:eastAsia="Aptos" w:hAnsi="Aptos" w:cs="Aptos"/>
                        <w:noProof/>
                        <w:color w:val="FF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3AFBC" w14:textId="7EADB62C" w:rsidR="00035C1D" w:rsidRDefault="00035C1D">
    <w:pPr>
      <w:pStyle w:val="Header"/>
    </w:pPr>
    <w:r>
      <w:rPr>
        <w:noProof/>
        <w14:ligatures w14:val="standardContextual"/>
      </w:rPr>
      <mc:AlternateContent>
        <mc:Choice Requires="wps">
          <w:drawing>
            <wp:anchor distT="0" distB="0" distL="0" distR="0" simplePos="0" relativeHeight="251658240" behindDoc="0" locked="0" layoutInCell="1" allowOverlap="1" wp14:anchorId="6932B0B7" wp14:editId="42912C2C">
              <wp:simplePos x="635" y="635"/>
              <wp:positionH relativeFrom="page">
                <wp:align>center</wp:align>
              </wp:positionH>
              <wp:positionV relativeFrom="page">
                <wp:align>top</wp:align>
              </wp:positionV>
              <wp:extent cx="726440" cy="440055"/>
              <wp:effectExtent l="0" t="0" r="16510" b="17145"/>
              <wp:wrapNone/>
              <wp:docPr id="295083385" name="Text Box 1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40055"/>
                      </a:xfrm>
                      <a:prstGeom prst="rect">
                        <a:avLst/>
                      </a:prstGeom>
                      <a:noFill/>
                      <a:ln>
                        <a:noFill/>
                      </a:ln>
                    </wps:spPr>
                    <wps:txbx>
                      <w:txbxContent>
                        <w:p w14:paraId="57DA3F84" w14:textId="6AC3925A" w:rsidR="00035C1D" w:rsidRPr="00035C1D" w:rsidRDefault="00035C1D" w:rsidP="00035C1D">
                          <w:pPr>
                            <w:spacing w:after="0"/>
                            <w:rPr>
                              <w:rFonts w:ascii="Aptos" w:eastAsia="Aptos" w:hAnsi="Aptos" w:cs="Aptos"/>
                              <w:noProof/>
                              <w:color w:val="FF0000"/>
                              <w:sz w:val="28"/>
                              <w:szCs w:val="28"/>
                            </w:rPr>
                          </w:pPr>
                          <w:r w:rsidRPr="00035C1D">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932B0B7" id="_x0000_t202" coordsize="21600,21600" o:spt="202" path="m,l,21600r21600,l21600,xe">
              <v:stroke joinstyle="miter"/>
              <v:path gradientshapeok="t" o:connecttype="rect"/>
            </v:shapetype>
            <v:shape id="Text Box 15" o:spid="_x0000_s1039" type="#_x0000_t202" alt="OFFICIAL" style="position:absolute;margin-left:0;margin-top:0;width:57.2pt;height:34.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" filled="f" stroked="f">
              <v:fill o:detectmouseclick="t"/>
              <v:textbox style="mso-fit-shape-to-text:t" inset="0,15pt,0,0">
                <w:txbxContent>
                  <w:p w14:paraId="57DA3F84" w14:textId="6AC3925A" w:rsidR="00035C1D" w:rsidRPr="00035C1D" w:rsidRDefault="00035C1D" w:rsidP="00035C1D">
                    <w:pPr>
                      <w:spacing w:after="0"/>
                      <w:rPr>
                        <w:rFonts w:ascii="Aptos" w:eastAsia="Aptos" w:hAnsi="Aptos" w:cs="Aptos"/>
                        <w:noProof/>
                        <w:color w:val="FF0000"/>
                        <w:sz w:val="28"/>
                        <w:szCs w:val="28"/>
                      </w:rPr>
                    </w:pPr>
                    <w:r w:rsidRPr="00035C1D">
                      <w:rPr>
                        <w:rFonts w:ascii="Aptos" w:eastAsia="Aptos" w:hAnsi="Aptos" w:cs="Aptos"/>
                        <w:noProof/>
                        <w:color w:val="FF0000"/>
                        <w:sz w:val="28"/>
                        <w:szCs w:val="28"/>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005E92E8"/>
    <w:lvl w:ilvl="0">
      <w:start w:val="1"/>
      <w:numFmt w:val="decimal"/>
      <w:pStyle w:val="ListNumber2"/>
      <w:lvlText w:val="%1."/>
      <w:lvlJc w:val="left"/>
      <w:pPr>
        <w:tabs>
          <w:tab w:val="num" w:pos="643"/>
        </w:tabs>
        <w:ind w:left="643" w:hanging="360"/>
      </w:pPr>
    </w:lvl>
  </w:abstractNum>
  <w:abstractNum w:abstractNumId="1" w15:restartNumberingAfterBreak="0">
    <w:nsid w:val="FFFFFF82"/>
    <w:multiLevelType w:val="singleLevel"/>
    <w:tmpl w:val="A05A34B8"/>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1C0C7E98"/>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028D3824"/>
    <w:multiLevelType w:val="singleLevel"/>
    <w:tmpl w:val="5918E500"/>
    <w:lvl w:ilvl="0">
      <w:numFmt w:val="bullet"/>
      <w:lvlText w:val="·"/>
      <w:lvlJc w:val="left"/>
      <w:pPr>
        <w:tabs>
          <w:tab w:val="num" w:pos="360"/>
        </w:tabs>
        <w:ind w:left="0" w:firstLine="0"/>
      </w:pPr>
      <w:rPr>
        <w:rFonts w:ascii="Symbol" w:hAnsi="Symbol"/>
        <w:sz w:val="20"/>
      </w:rPr>
    </w:lvl>
  </w:abstractNum>
  <w:abstractNum w:abstractNumId="4" w15:restartNumberingAfterBreak="0">
    <w:nsid w:val="1B5F3875"/>
    <w:multiLevelType w:val="hybridMultilevel"/>
    <w:tmpl w:val="3C6A32CC"/>
    <w:lvl w:ilvl="0" w:tplc="39223D78">
      <w:numFmt w:val="bullet"/>
      <w:lvlText w:val=""/>
      <w:lvlJc w:val="left"/>
      <w:pPr>
        <w:ind w:left="485" w:hanging="360"/>
      </w:pPr>
      <w:rPr>
        <w:rFonts w:ascii="Symbol" w:eastAsia="Symbol" w:hAnsi="Symbol" w:cs="Symbol" w:hint="default"/>
        <w:b w:val="0"/>
        <w:bCs w:val="0"/>
        <w:i w:val="0"/>
        <w:iCs w:val="0"/>
        <w:spacing w:val="0"/>
        <w:w w:val="99"/>
        <w:sz w:val="20"/>
        <w:szCs w:val="20"/>
        <w:lang w:val="en-US" w:eastAsia="en-US" w:bidi="ar-SA"/>
      </w:rPr>
    </w:lvl>
    <w:lvl w:ilvl="1" w:tplc="9BB03DFE">
      <w:numFmt w:val="bullet"/>
      <w:lvlText w:val=""/>
      <w:lvlJc w:val="left"/>
      <w:pPr>
        <w:ind w:left="917" w:hanging="360"/>
      </w:pPr>
      <w:rPr>
        <w:rFonts w:ascii="Symbol" w:eastAsia="Symbol" w:hAnsi="Symbol" w:cs="Symbol" w:hint="default"/>
        <w:b w:val="0"/>
        <w:bCs w:val="0"/>
        <w:i w:val="0"/>
        <w:iCs w:val="0"/>
        <w:spacing w:val="0"/>
        <w:w w:val="99"/>
        <w:sz w:val="20"/>
        <w:szCs w:val="20"/>
        <w:lang w:val="en-US" w:eastAsia="en-US" w:bidi="ar-SA"/>
      </w:rPr>
    </w:lvl>
    <w:lvl w:ilvl="2" w:tplc="B6DA3E60">
      <w:numFmt w:val="bullet"/>
      <w:lvlText w:val="•"/>
      <w:lvlJc w:val="left"/>
      <w:pPr>
        <w:ind w:left="1825" w:hanging="360"/>
      </w:pPr>
      <w:rPr>
        <w:rFonts w:hint="default"/>
        <w:lang w:val="en-US" w:eastAsia="en-US" w:bidi="ar-SA"/>
      </w:rPr>
    </w:lvl>
    <w:lvl w:ilvl="3" w:tplc="53BCAEF8">
      <w:numFmt w:val="bullet"/>
      <w:lvlText w:val="•"/>
      <w:lvlJc w:val="left"/>
      <w:pPr>
        <w:ind w:left="2731" w:hanging="360"/>
      </w:pPr>
      <w:rPr>
        <w:rFonts w:hint="default"/>
        <w:lang w:val="en-US" w:eastAsia="en-US" w:bidi="ar-SA"/>
      </w:rPr>
    </w:lvl>
    <w:lvl w:ilvl="4" w:tplc="08FCF274">
      <w:numFmt w:val="bullet"/>
      <w:lvlText w:val="•"/>
      <w:lvlJc w:val="left"/>
      <w:pPr>
        <w:ind w:left="3636" w:hanging="360"/>
      </w:pPr>
      <w:rPr>
        <w:rFonts w:hint="default"/>
        <w:lang w:val="en-US" w:eastAsia="en-US" w:bidi="ar-SA"/>
      </w:rPr>
    </w:lvl>
    <w:lvl w:ilvl="5" w:tplc="E6C80856">
      <w:numFmt w:val="bullet"/>
      <w:lvlText w:val="•"/>
      <w:lvlJc w:val="left"/>
      <w:pPr>
        <w:ind w:left="4542" w:hanging="360"/>
      </w:pPr>
      <w:rPr>
        <w:rFonts w:hint="default"/>
        <w:lang w:val="en-US" w:eastAsia="en-US" w:bidi="ar-SA"/>
      </w:rPr>
    </w:lvl>
    <w:lvl w:ilvl="6" w:tplc="4A866194">
      <w:numFmt w:val="bullet"/>
      <w:lvlText w:val="•"/>
      <w:lvlJc w:val="left"/>
      <w:pPr>
        <w:ind w:left="5448" w:hanging="360"/>
      </w:pPr>
      <w:rPr>
        <w:rFonts w:hint="default"/>
        <w:lang w:val="en-US" w:eastAsia="en-US" w:bidi="ar-SA"/>
      </w:rPr>
    </w:lvl>
    <w:lvl w:ilvl="7" w:tplc="C94AC90E">
      <w:numFmt w:val="bullet"/>
      <w:lvlText w:val="•"/>
      <w:lvlJc w:val="left"/>
      <w:pPr>
        <w:ind w:left="6353" w:hanging="360"/>
      </w:pPr>
      <w:rPr>
        <w:rFonts w:hint="default"/>
        <w:lang w:val="en-US" w:eastAsia="en-US" w:bidi="ar-SA"/>
      </w:rPr>
    </w:lvl>
    <w:lvl w:ilvl="8" w:tplc="980A3F94">
      <w:numFmt w:val="bullet"/>
      <w:lvlText w:val="•"/>
      <w:lvlJc w:val="left"/>
      <w:pPr>
        <w:ind w:left="7259" w:hanging="360"/>
      </w:pPr>
      <w:rPr>
        <w:rFonts w:hint="default"/>
        <w:lang w:val="en-US" w:eastAsia="en-US" w:bidi="ar-SA"/>
      </w:rPr>
    </w:lvl>
  </w:abstractNum>
  <w:abstractNum w:abstractNumId="5" w15:restartNumberingAfterBreak="0">
    <w:nsid w:val="1FDF5C33"/>
    <w:multiLevelType w:val="multilevel"/>
    <w:tmpl w:val="B696414C"/>
    <w:styleLink w:val="CurrentList4"/>
    <w:lvl w:ilvl="0">
      <w:start w:val="1"/>
      <w:numFmt w:val="decimal"/>
      <w:lvlText w:val="%1."/>
      <w:lvlJc w:val="left"/>
      <w:pPr>
        <w:ind w:left="360" w:hanging="360"/>
      </w:pPr>
      <w:rPr>
        <w:rFonts w:hint="default"/>
      </w:rPr>
    </w:lvl>
    <w:lvl w:ilvl="1">
      <w:start w:val="1"/>
      <w:numFmt w:val="decimal"/>
      <w:lvlText w:val="%1.%2."/>
      <w:lvlJc w:val="left"/>
      <w:pPr>
        <w:ind w:left="567" w:hanging="207"/>
      </w:pPr>
      <w:rPr>
        <w:rFonts w:hint="default"/>
      </w:rPr>
    </w:lvl>
    <w:lvl w:ilvl="2">
      <w:start w:val="1"/>
      <w:numFmt w:val="decimal"/>
      <w:lvlText w:val="%1.%2.%3."/>
      <w:lvlJc w:val="left"/>
      <w:pPr>
        <w:ind w:left="1224" w:hanging="504"/>
      </w:pPr>
      <w:rPr>
        <w:rFonts w:ascii="Arial" w:hAnsi="Arial" w:hint="default"/>
        <w:b/>
        <w:i w:val="0"/>
        <w:color w:val="000000" w:themeColor="text1"/>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124126C"/>
    <w:multiLevelType w:val="multilevel"/>
    <w:tmpl w:val="09905288"/>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567" w:hanging="207"/>
      </w:pPr>
      <w:rPr>
        <w:rFonts w:hint="default"/>
      </w:rPr>
    </w:lvl>
    <w:lvl w:ilvl="2">
      <w:start w:val="1"/>
      <w:numFmt w:val="decimal"/>
      <w:pStyle w:val="ListParagraph"/>
      <w:lvlText w:val="%1.%2.%3."/>
      <w:lvlJc w:val="left"/>
      <w:pPr>
        <w:ind w:left="1224" w:hanging="504"/>
      </w:pPr>
      <w:rPr>
        <w:rFonts w:ascii="Arial" w:hAnsi="Arial" w:hint="default"/>
        <w:b/>
        <w:i w:val="0"/>
        <w:color w:val="000000" w:themeColor="text1"/>
        <w:sz w:val="24"/>
      </w:rPr>
    </w:lvl>
    <w:lvl w:ilvl="3">
      <w:start w:val="1"/>
      <w:numFmt w:val="bullet"/>
      <w:lvlText w:val=""/>
      <w:lvlJc w:val="left"/>
      <w:pPr>
        <w:ind w:left="1440" w:hanging="360"/>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95967C9"/>
    <w:multiLevelType w:val="hybridMultilevel"/>
    <w:tmpl w:val="ADEE312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29E322B7"/>
    <w:multiLevelType w:val="multilevel"/>
    <w:tmpl w:val="D96E13AC"/>
    <w:styleLink w:val="CurrentList1"/>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A2F76A3"/>
    <w:multiLevelType w:val="hybridMultilevel"/>
    <w:tmpl w:val="445E1AA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F3548E7"/>
    <w:multiLevelType w:val="hybridMultilevel"/>
    <w:tmpl w:val="FFCE45A0"/>
    <w:lvl w:ilvl="0" w:tplc="08090001">
      <w:start w:val="1"/>
      <w:numFmt w:val="bullet"/>
      <w:lvlText w:val=""/>
      <w:lvlJc w:val="left"/>
      <w:pPr>
        <w:ind w:left="845" w:hanging="360"/>
      </w:pPr>
      <w:rPr>
        <w:rFonts w:ascii="Symbol" w:hAnsi="Symbol" w:hint="default"/>
      </w:rPr>
    </w:lvl>
    <w:lvl w:ilvl="1" w:tplc="08090003" w:tentative="1">
      <w:start w:val="1"/>
      <w:numFmt w:val="bullet"/>
      <w:lvlText w:val="o"/>
      <w:lvlJc w:val="left"/>
      <w:pPr>
        <w:ind w:left="1565" w:hanging="360"/>
      </w:pPr>
      <w:rPr>
        <w:rFonts w:ascii="Courier New" w:hAnsi="Courier New" w:cs="Courier New" w:hint="default"/>
      </w:rPr>
    </w:lvl>
    <w:lvl w:ilvl="2" w:tplc="08090005" w:tentative="1">
      <w:start w:val="1"/>
      <w:numFmt w:val="bullet"/>
      <w:lvlText w:val=""/>
      <w:lvlJc w:val="left"/>
      <w:pPr>
        <w:ind w:left="2285" w:hanging="360"/>
      </w:pPr>
      <w:rPr>
        <w:rFonts w:ascii="Wingdings" w:hAnsi="Wingdings" w:hint="default"/>
      </w:rPr>
    </w:lvl>
    <w:lvl w:ilvl="3" w:tplc="08090001" w:tentative="1">
      <w:start w:val="1"/>
      <w:numFmt w:val="bullet"/>
      <w:lvlText w:val=""/>
      <w:lvlJc w:val="left"/>
      <w:pPr>
        <w:ind w:left="3005" w:hanging="360"/>
      </w:pPr>
      <w:rPr>
        <w:rFonts w:ascii="Symbol" w:hAnsi="Symbol" w:hint="default"/>
      </w:rPr>
    </w:lvl>
    <w:lvl w:ilvl="4" w:tplc="08090003" w:tentative="1">
      <w:start w:val="1"/>
      <w:numFmt w:val="bullet"/>
      <w:lvlText w:val="o"/>
      <w:lvlJc w:val="left"/>
      <w:pPr>
        <w:ind w:left="3725" w:hanging="360"/>
      </w:pPr>
      <w:rPr>
        <w:rFonts w:ascii="Courier New" w:hAnsi="Courier New" w:cs="Courier New" w:hint="default"/>
      </w:rPr>
    </w:lvl>
    <w:lvl w:ilvl="5" w:tplc="08090005" w:tentative="1">
      <w:start w:val="1"/>
      <w:numFmt w:val="bullet"/>
      <w:lvlText w:val=""/>
      <w:lvlJc w:val="left"/>
      <w:pPr>
        <w:ind w:left="4445" w:hanging="360"/>
      </w:pPr>
      <w:rPr>
        <w:rFonts w:ascii="Wingdings" w:hAnsi="Wingdings" w:hint="default"/>
      </w:rPr>
    </w:lvl>
    <w:lvl w:ilvl="6" w:tplc="08090001" w:tentative="1">
      <w:start w:val="1"/>
      <w:numFmt w:val="bullet"/>
      <w:lvlText w:val=""/>
      <w:lvlJc w:val="left"/>
      <w:pPr>
        <w:ind w:left="5165" w:hanging="360"/>
      </w:pPr>
      <w:rPr>
        <w:rFonts w:ascii="Symbol" w:hAnsi="Symbol" w:hint="default"/>
      </w:rPr>
    </w:lvl>
    <w:lvl w:ilvl="7" w:tplc="08090003" w:tentative="1">
      <w:start w:val="1"/>
      <w:numFmt w:val="bullet"/>
      <w:lvlText w:val="o"/>
      <w:lvlJc w:val="left"/>
      <w:pPr>
        <w:ind w:left="5885" w:hanging="360"/>
      </w:pPr>
      <w:rPr>
        <w:rFonts w:ascii="Courier New" w:hAnsi="Courier New" w:cs="Courier New" w:hint="default"/>
      </w:rPr>
    </w:lvl>
    <w:lvl w:ilvl="8" w:tplc="08090005" w:tentative="1">
      <w:start w:val="1"/>
      <w:numFmt w:val="bullet"/>
      <w:lvlText w:val=""/>
      <w:lvlJc w:val="left"/>
      <w:pPr>
        <w:ind w:left="6605" w:hanging="360"/>
      </w:pPr>
      <w:rPr>
        <w:rFonts w:ascii="Wingdings" w:hAnsi="Wingdings" w:hint="default"/>
      </w:rPr>
    </w:lvl>
  </w:abstractNum>
  <w:abstractNum w:abstractNumId="11" w15:restartNumberingAfterBreak="0">
    <w:nsid w:val="306B3F36"/>
    <w:multiLevelType w:val="multilevel"/>
    <w:tmpl w:val="7C86A7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0C120C5"/>
    <w:multiLevelType w:val="hybridMultilevel"/>
    <w:tmpl w:val="85C07C6C"/>
    <w:lvl w:ilvl="0" w:tplc="863046F4">
      <w:start w:val="1"/>
      <w:numFmt w:val="lowerLetter"/>
      <w:lvlText w:val="%1)"/>
      <w:lvlJc w:val="left"/>
      <w:pPr>
        <w:ind w:left="926" w:hanging="360"/>
      </w:pPr>
      <w:rPr>
        <w:rFonts w:hint="default"/>
      </w:rPr>
    </w:lvl>
    <w:lvl w:ilvl="1" w:tplc="08090019" w:tentative="1">
      <w:start w:val="1"/>
      <w:numFmt w:val="lowerLetter"/>
      <w:lvlText w:val="%2."/>
      <w:lvlJc w:val="left"/>
      <w:pPr>
        <w:ind w:left="1646" w:hanging="360"/>
      </w:pPr>
    </w:lvl>
    <w:lvl w:ilvl="2" w:tplc="0809001B" w:tentative="1">
      <w:start w:val="1"/>
      <w:numFmt w:val="lowerRoman"/>
      <w:lvlText w:val="%3."/>
      <w:lvlJc w:val="right"/>
      <w:pPr>
        <w:ind w:left="2366" w:hanging="180"/>
      </w:pPr>
    </w:lvl>
    <w:lvl w:ilvl="3" w:tplc="0809000F" w:tentative="1">
      <w:start w:val="1"/>
      <w:numFmt w:val="decimal"/>
      <w:lvlText w:val="%4."/>
      <w:lvlJc w:val="left"/>
      <w:pPr>
        <w:ind w:left="3086" w:hanging="360"/>
      </w:pPr>
    </w:lvl>
    <w:lvl w:ilvl="4" w:tplc="08090019" w:tentative="1">
      <w:start w:val="1"/>
      <w:numFmt w:val="lowerLetter"/>
      <w:lvlText w:val="%5."/>
      <w:lvlJc w:val="left"/>
      <w:pPr>
        <w:ind w:left="3806" w:hanging="360"/>
      </w:pPr>
    </w:lvl>
    <w:lvl w:ilvl="5" w:tplc="0809001B" w:tentative="1">
      <w:start w:val="1"/>
      <w:numFmt w:val="lowerRoman"/>
      <w:lvlText w:val="%6."/>
      <w:lvlJc w:val="right"/>
      <w:pPr>
        <w:ind w:left="4526" w:hanging="180"/>
      </w:pPr>
    </w:lvl>
    <w:lvl w:ilvl="6" w:tplc="0809000F" w:tentative="1">
      <w:start w:val="1"/>
      <w:numFmt w:val="decimal"/>
      <w:lvlText w:val="%7."/>
      <w:lvlJc w:val="left"/>
      <w:pPr>
        <w:ind w:left="5246" w:hanging="360"/>
      </w:pPr>
    </w:lvl>
    <w:lvl w:ilvl="7" w:tplc="08090019" w:tentative="1">
      <w:start w:val="1"/>
      <w:numFmt w:val="lowerLetter"/>
      <w:lvlText w:val="%8."/>
      <w:lvlJc w:val="left"/>
      <w:pPr>
        <w:ind w:left="5966" w:hanging="360"/>
      </w:pPr>
    </w:lvl>
    <w:lvl w:ilvl="8" w:tplc="0809001B" w:tentative="1">
      <w:start w:val="1"/>
      <w:numFmt w:val="lowerRoman"/>
      <w:lvlText w:val="%9."/>
      <w:lvlJc w:val="right"/>
      <w:pPr>
        <w:ind w:left="6686" w:hanging="180"/>
      </w:pPr>
    </w:lvl>
  </w:abstractNum>
  <w:abstractNum w:abstractNumId="13" w15:restartNumberingAfterBreak="0">
    <w:nsid w:val="4CE653FF"/>
    <w:multiLevelType w:val="multilevel"/>
    <w:tmpl w:val="BEE83A6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81B4D8C"/>
    <w:multiLevelType w:val="hybridMultilevel"/>
    <w:tmpl w:val="0F7ED322"/>
    <w:lvl w:ilvl="0" w:tplc="FA1EE014">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838144C"/>
    <w:multiLevelType w:val="hybridMultilevel"/>
    <w:tmpl w:val="DC58CFF0"/>
    <w:lvl w:ilvl="0" w:tplc="E05CD9FA">
      <w:numFmt w:val="bullet"/>
      <w:lvlText w:val=""/>
      <w:lvlJc w:val="left"/>
      <w:pPr>
        <w:ind w:left="917" w:hanging="360"/>
      </w:pPr>
      <w:rPr>
        <w:rFonts w:ascii="Symbol" w:eastAsia="Symbol" w:hAnsi="Symbol" w:cs="Symbol" w:hint="default"/>
        <w:b w:val="0"/>
        <w:bCs w:val="0"/>
        <w:i w:val="0"/>
        <w:iCs w:val="0"/>
        <w:spacing w:val="0"/>
        <w:w w:val="99"/>
        <w:sz w:val="20"/>
        <w:szCs w:val="20"/>
        <w:lang w:val="en-US" w:eastAsia="en-US" w:bidi="ar-SA"/>
      </w:rPr>
    </w:lvl>
    <w:lvl w:ilvl="1" w:tplc="D79ADCC0">
      <w:numFmt w:val="bullet"/>
      <w:lvlText w:val="•"/>
      <w:lvlJc w:val="left"/>
      <w:pPr>
        <w:ind w:left="1735" w:hanging="360"/>
      </w:pPr>
      <w:rPr>
        <w:rFonts w:hint="default"/>
        <w:lang w:val="en-US" w:eastAsia="en-US" w:bidi="ar-SA"/>
      </w:rPr>
    </w:lvl>
    <w:lvl w:ilvl="2" w:tplc="2F2C1F1C">
      <w:numFmt w:val="bullet"/>
      <w:lvlText w:val="•"/>
      <w:lvlJc w:val="left"/>
      <w:pPr>
        <w:ind w:left="2550" w:hanging="360"/>
      </w:pPr>
      <w:rPr>
        <w:rFonts w:hint="default"/>
        <w:lang w:val="en-US" w:eastAsia="en-US" w:bidi="ar-SA"/>
      </w:rPr>
    </w:lvl>
    <w:lvl w:ilvl="3" w:tplc="D9CE5482">
      <w:numFmt w:val="bullet"/>
      <w:lvlText w:val="•"/>
      <w:lvlJc w:val="left"/>
      <w:pPr>
        <w:ind w:left="3365" w:hanging="360"/>
      </w:pPr>
      <w:rPr>
        <w:rFonts w:hint="default"/>
        <w:lang w:val="en-US" w:eastAsia="en-US" w:bidi="ar-SA"/>
      </w:rPr>
    </w:lvl>
    <w:lvl w:ilvl="4" w:tplc="9A008B8C">
      <w:numFmt w:val="bullet"/>
      <w:lvlText w:val="•"/>
      <w:lvlJc w:val="left"/>
      <w:pPr>
        <w:ind w:left="4180" w:hanging="360"/>
      </w:pPr>
      <w:rPr>
        <w:rFonts w:hint="default"/>
        <w:lang w:val="en-US" w:eastAsia="en-US" w:bidi="ar-SA"/>
      </w:rPr>
    </w:lvl>
    <w:lvl w:ilvl="5" w:tplc="F8D80518">
      <w:numFmt w:val="bullet"/>
      <w:lvlText w:val="•"/>
      <w:lvlJc w:val="left"/>
      <w:pPr>
        <w:ind w:left="4995" w:hanging="360"/>
      </w:pPr>
      <w:rPr>
        <w:rFonts w:hint="default"/>
        <w:lang w:val="en-US" w:eastAsia="en-US" w:bidi="ar-SA"/>
      </w:rPr>
    </w:lvl>
    <w:lvl w:ilvl="6" w:tplc="B7B059CE">
      <w:numFmt w:val="bullet"/>
      <w:lvlText w:val="•"/>
      <w:lvlJc w:val="left"/>
      <w:pPr>
        <w:ind w:left="5810" w:hanging="360"/>
      </w:pPr>
      <w:rPr>
        <w:rFonts w:hint="default"/>
        <w:lang w:val="en-US" w:eastAsia="en-US" w:bidi="ar-SA"/>
      </w:rPr>
    </w:lvl>
    <w:lvl w:ilvl="7" w:tplc="BB44CED6">
      <w:numFmt w:val="bullet"/>
      <w:lvlText w:val="•"/>
      <w:lvlJc w:val="left"/>
      <w:pPr>
        <w:ind w:left="6625" w:hanging="360"/>
      </w:pPr>
      <w:rPr>
        <w:rFonts w:hint="default"/>
        <w:lang w:val="en-US" w:eastAsia="en-US" w:bidi="ar-SA"/>
      </w:rPr>
    </w:lvl>
    <w:lvl w:ilvl="8" w:tplc="9CB8CC56">
      <w:numFmt w:val="bullet"/>
      <w:lvlText w:val="•"/>
      <w:lvlJc w:val="left"/>
      <w:pPr>
        <w:ind w:left="7440" w:hanging="360"/>
      </w:pPr>
      <w:rPr>
        <w:rFonts w:hint="default"/>
        <w:lang w:val="en-US" w:eastAsia="en-US" w:bidi="ar-SA"/>
      </w:rPr>
    </w:lvl>
  </w:abstractNum>
  <w:abstractNum w:abstractNumId="16" w15:restartNumberingAfterBreak="0">
    <w:nsid w:val="6BCB0CEE"/>
    <w:multiLevelType w:val="multilevel"/>
    <w:tmpl w:val="90E2AE4A"/>
    <w:lvl w:ilvl="0">
      <w:start w:val="1"/>
      <w:numFmt w:val="decimal"/>
      <w:lvlText w:val="%1."/>
      <w:lvlJc w:val="left"/>
      <w:pPr>
        <w:ind w:left="125" w:hanging="721"/>
      </w:pPr>
      <w:rPr>
        <w:rFonts w:ascii="Arial" w:eastAsia="Arial" w:hAnsi="Arial" w:cs="Arial" w:hint="default"/>
        <w:b w:val="0"/>
        <w:bCs w:val="0"/>
        <w:i w:val="0"/>
        <w:iCs w:val="0"/>
        <w:spacing w:val="0"/>
        <w:w w:val="99"/>
        <w:sz w:val="32"/>
        <w:szCs w:val="32"/>
        <w:lang w:val="en-US" w:eastAsia="en-US" w:bidi="ar-SA"/>
      </w:rPr>
    </w:lvl>
    <w:lvl w:ilvl="1">
      <w:start w:val="1"/>
      <w:numFmt w:val="decimal"/>
      <w:lvlText w:val="%1.%2"/>
      <w:lvlJc w:val="left"/>
      <w:pPr>
        <w:ind w:left="845" w:hanging="720"/>
      </w:pPr>
      <w:rPr>
        <w:rFonts w:ascii="Arial" w:eastAsia="Arial" w:hAnsi="Arial" w:cs="Arial" w:hint="default"/>
        <w:b/>
        <w:bCs/>
        <w:i w:val="0"/>
        <w:iCs w:val="0"/>
        <w:spacing w:val="0"/>
        <w:w w:val="99"/>
        <w:sz w:val="24"/>
        <w:szCs w:val="24"/>
        <w:lang w:val="en-US" w:eastAsia="en-US" w:bidi="ar-SA"/>
      </w:rPr>
    </w:lvl>
    <w:lvl w:ilvl="2">
      <w:numFmt w:val="bullet"/>
      <w:lvlText w:val=""/>
      <w:lvlJc w:val="left"/>
      <w:pPr>
        <w:ind w:left="485" w:hanging="360"/>
      </w:pPr>
      <w:rPr>
        <w:rFonts w:ascii="Symbol" w:eastAsia="Symbol" w:hAnsi="Symbol" w:cs="Symbol" w:hint="default"/>
        <w:b w:val="0"/>
        <w:bCs w:val="0"/>
        <w:i w:val="0"/>
        <w:iCs w:val="0"/>
        <w:spacing w:val="0"/>
        <w:w w:val="99"/>
        <w:sz w:val="20"/>
        <w:szCs w:val="20"/>
        <w:lang w:val="en-US" w:eastAsia="en-US" w:bidi="ar-SA"/>
      </w:rPr>
    </w:lvl>
    <w:lvl w:ilvl="3">
      <w:numFmt w:val="bullet"/>
      <w:lvlText w:val="•"/>
      <w:lvlJc w:val="left"/>
      <w:pPr>
        <w:ind w:left="920" w:hanging="360"/>
      </w:pPr>
      <w:rPr>
        <w:rFonts w:hint="default"/>
        <w:lang w:val="en-US" w:eastAsia="en-US" w:bidi="ar-SA"/>
      </w:rPr>
    </w:lvl>
    <w:lvl w:ilvl="4">
      <w:numFmt w:val="bullet"/>
      <w:lvlText w:val="•"/>
      <w:lvlJc w:val="left"/>
      <w:pPr>
        <w:ind w:left="2084" w:hanging="360"/>
      </w:pPr>
      <w:rPr>
        <w:rFonts w:hint="default"/>
        <w:lang w:val="en-US" w:eastAsia="en-US" w:bidi="ar-SA"/>
      </w:rPr>
    </w:lvl>
    <w:lvl w:ilvl="5">
      <w:numFmt w:val="bullet"/>
      <w:lvlText w:val="•"/>
      <w:lvlJc w:val="left"/>
      <w:pPr>
        <w:ind w:left="3248" w:hanging="360"/>
      </w:pPr>
      <w:rPr>
        <w:rFonts w:hint="default"/>
        <w:lang w:val="en-US" w:eastAsia="en-US" w:bidi="ar-SA"/>
      </w:rPr>
    </w:lvl>
    <w:lvl w:ilvl="6">
      <w:numFmt w:val="bullet"/>
      <w:lvlText w:val="•"/>
      <w:lvlJc w:val="left"/>
      <w:pPr>
        <w:ind w:left="4413" w:hanging="360"/>
      </w:pPr>
      <w:rPr>
        <w:rFonts w:hint="default"/>
        <w:lang w:val="en-US" w:eastAsia="en-US" w:bidi="ar-SA"/>
      </w:rPr>
    </w:lvl>
    <w:lvl w:ilvl="7">
      <w:numFmt w:val="bullet"/>
      <w:lvlText w:val="•"/>
      <w:lvlJc w:val="left"/>
      <w:pPr>
        <w:ind w:left="5577" w:hanging="360"/>
      </w:pPr>
      <w:rPr>
        <w:rFonts w:hint="default"/>
        <w:lang w:val="en-US" w:eastAsia="en-US" w:bidi="ar-SA"/>
      </w:rPr>
    </w:lvl>
    <w:lvl w:ilvl="8">
      <w:numFmt w:val="bullet"/>
      <w:lvlText w:val="•"/>
      <w:lvlJc w:val="left"/>
      <w:pPr>
        <w:ind w:left="6741" w:hanging="360"/>
      </w:pPr>
      <w:rPr>
        <w:rFonts w:hint="default"/>
        <w:lang w:val="en-US" w:eastAsia="en-US" w:bidi="ar-SA"/>
      </w:rPr>
    </w:lvl>
  </w:abstractNum>
  <w:abstractNum w:abstractNumId="17" w15:restartNumberingAfterBreak="0">
    <w:nsid w:val="71F52006"/>
    <w:multiLevelType w:val="hybridMultilevel"/>
    <w:tmpl w:val="6C823CFE"/>
    <w:lvl w:ilvl="0" w:tplc="39CEE6D2">
      <w:start w:val="1"/>
      <w:numFmt w:val="decimal"/>
      <w:lvlText w:val="%1."/>
      <w:lvlJc w:val="left"/>
      <w:pPr>
        <w:ind w:left="845" w:hanging="288"/>
      </w:pPr>
      <w:rPr>
        <w:rFonts w:ascii="Arial" w:eastAsia="Arial" w:hAnsi="Arial" w:cs="Arial" w:hint="default"/>
        <w:b w:val="0"/>
        <w:bCs w:val="0"/>
        <w:i w:val="0"/>
        <w:iCs w:val="0"/>
        <w:spacing w:val="-1"/>
        <w:w w:val="99"/>
        <w:sz w:val="20"/>
        <w:szCs w:val="20"/>
        <w:lang w:val="en-US" w:eastAsia="en-US" w:bidi="ar-SA"/>
      </w:rPr>
    </w:lvl>
    <w:lvl w:ilvl="1" w:tplc="B8424DE2">
      <w:numFmt w:val="bullet"/>
      <w:lvlText w:val=""/>
      <w:lvlJc w:val="left"/>
      <w:pPr>
        <w:ind w:left="845" w:hanging="288"/>
      </w:pPr>
      <w:rPr>
        <w:rFonts w:ascii="Symbol" w:eastAsia="Symbol" w:hAnsi="Symbol" w:cs="Symbol" w:hint="default"/>
        <w:b w:val="0"/>
        <w:bCs w:val="0"/>
        <w:i w:val="0"/>
        <w:iCs w:val="0"/>
        <w:spacing w:val="0"/>
        <w:w w:val="99"/>
        <w:sz w:val="20"/>
        <w:szCs w:val="20"/>
        <w:lang w:val="en-US" w:eastAsia="en-US" w:bidi="ar-SA"/>
      </w:rPr>
    </w:lvl>
    <w:lvl w:ilvl="2" w:tplc="2B4A26AC">
      <w:numFmt w:val="bullet"/>
      <w:lvlText w:val="•"/>
      <w:lvlJc w:val="left"/>
      <w:pPr>
        <w:ind w:left="2486" w:hanging="288"/>
      </w:pPr>
      <w:rPr>
        <w:rFonts w:hint="default"/>
        <w:lang w:val="en-US" w:eastAsia="en-US" w:bidi="ar-SA"/>
      </w:rPr>
    </w:lvl>
    <w:lvl w:ilvl="3" w:tplc="1FB6FA5E">
      <w:numFmt w:val="bullet"/>
      <w:lvlText w:val="•"/>
      <w:lvlJc w:val="left"/>
      <w:pPr>
        <w:ind w:left="3309" w:hanging="288"/>
      </w:pPr>
      <w:rPr>
        <w:rFonts w:hint="default"/>
        <w:lang w:val="en-US" w:eastAsia="en-US" w:bidi="ar-SA"/>
      </w:rPr>
    </w:lvl>
    <w:lvl w:ilvl="4" w:tplc="7B40A37C">
      <w:numFmt w:val="bullet"/>
      <w:lvlText w:val="•"/>
      <w:lvlJc w:val="left"/>
      <w:pPr>
        <w:ind w:left="4132" w:hanging="288"/>
      </w:pPr>
      <w:rPr>
        <w:rFonts w:hint="default"/>
        <w:lang w:val="en-US" w:eastAsia="en-US" w:bidi="ar-SA"/>
      </w:rPr>
    </w:lvl>
    <w:lvl w:ilvl="5" w:tplc="7DA49844">
      <w:numFmt w:val="bullet"/>
      <w:lvlText w:val="•"/>
      <w:lvlJc w:val="left"/>
      <w:pPr>
        <w:ind w:left="4955" w:hanging="288"/>
      </w:pPr>
      <w:rPr>
        <w:rFonts w:hint="default"/>
        <w:lang w:val="en-US" w:eastAsia="en-US" w:bidi="ar-SA"/>
      </w:rPr>
    </w:lvl>
    <w:lvl w:ilvl="6" w:tplc="F69C563C">
      <w:numFmt w:val="bullet"/>
      <w:lvlText w:val="•"/>
      <w:lvlJc w:val="left"/>
      <w:pPr>
        <w:ind w:left="5778" w:hanging="288"/>
      </w:pPr>
      <w:rPr>
        <w:rFonts w:hint="default"/>
        <w:lang w:val="en-US" w:eastAsia="en-US" w:bidi="ar-SA"/>
      </w:rPr>
    </w:lvl>
    <w:lvl w:ilvl="7" w:tplc="D83CFA1A">
      <w:numFmt w:val="bullet"/>
      <w:lvlText w:val="•"/>
      <w:lvlJc w:val="left"/>
      <w:pPr>
        <w:ind w:left="6601" w:hanging="288"/>
      </w:pPr>
      <w:rPr>
        <w:rFonts w:hint="default"/>
        <w:lang w:val="en-US" w:eastAsia="en-US" w:bidi="ar-SA"/>
      </w:rPr>
    </w:lvl>
    <w:lvl w:ilvl="8" w:tplc="3D660670">
      <w:numFmt w:val="bullet"/>
      <w:lvlText w:val="•"/>
      <w:lvlJc w:val="left"/>
      <w:pPr>
        <w:ind w:left="7424" w:hanging="288"/>
      </w:pPr>
      <w:rPr>
        <w:rFonts w:hint="default"/>
        <w:lang w:val="en-US" w:eastAsia="en-US" w:bidi="ar-SA"/>
      </w:rPr>
    </w:lvl>
  </w:abstractNum>
  <w:abstractNum w:abstractNumId="18" w15:restartNumberingAfterBreak="0">
    <w:nsid w:val="757D147D"/>
    <w:multiLevelType w:val="multilevel"/>
    <w:tmpl w:val="3EB2C33E"/>
    <w:styleLink w:val="CurrentList2"/>
    <w:lvl w:ilvl="0">
      <w:start w:val="1"/>
      <w:numFmt w:val="decimal"/>
      <w:lvlText w:val="%1."/>
      <w:lvlJc w:val="left"/>
      <w:pPr>
        <w:ind w:left="360" w:hanging="360"/>
      </w:pPr>
      <w:rPr>
        <w:rFonts w:hint="default"/>
      </w:rPr>
    </w:lvl>
    <w:lvl w:ilvl="1">
      <w:start w:val="1"/>
      <w:numFmt w:val="decimal"/>
      <w:lvlText w:val="%1.%2."/>
      <w:lvlJc w:val="left"/>
      <w:pPr>
        <w:ind w:left="680" w:hanging="32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9114124"/>
    <w:multiLevelType w:val="multilevel"/>
    <w:tmpl w:val="D2187D1C"/>
    <w:styleLink w:val="CurrentList3"/>
    <w:lvl w:ilvl="0">
      <w:start w:val="1"/>
      <w:numFmt w:val="decimal"/>
      <w:lvlText w:val="%1."/>
      <w:lvlJc w:val="left"/>
      <w:pPr>
        <w:ind w:left="360" w:hanging="360"/>
      </w:pPr>
      <w:rPr>
        <w:rFonts w:hint="default"/>
      </w:rPr>
    </w:lvl>
    <w:lvl w:ilvl="1">
      <w:start w:val="1"/>
      <w:numFmt w:val="decimal"/>
      <w:lvlText w:val="%1.%2."/>
      <w:lvlJc w:val="left"/>
      <w:pPr>
        <w:ind w:left="567" w:hanging="20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F163B61"/>
    <w:multiLevelType w:val="hybridMultilevel"/>
    <w:tmpl w:val="79A63582"/>
    <w:lvl w:ilvl="0" w:tplc="0C090017">
      <w:start w:val="1"/>
      <w:numFmt w:val="lowerLetter"/>
      <w:lvlText w:val="%1)"/>
      <w:lvlJc w:val="left"/>
      <w:pPr>
        <w:ind w:left="792" w:hanging="360"/>
      </w:pPr>
    </w:lvl>
    <w:lvl w:ilvl="1" w:tplc="0C090019">
      <w:start w:val="1"/>
      <w:numFmt w:val="lowerLetter"/>
      <w:lvlText w:val="%2."/>
      <w:lvlJc w:val="left"/>
      <w:pPr>
        <w:ind w:left="1512" w:hanging="360"/>
      </w:pPr>
    </w:lvl>
    <w:lvl w:ilvl="2" w:tplc="0C09001B">
      <w:start w:val="1"/>
      <w:numFmt w:val="lowerRoman"/>
      <w:lvlText w:val="%3."/>
      <w:lvlJc w:val="right"/>
      <w:pPr>
        <w:ind w:left="2232" w:hanging="180"/>
      </w:pPr>
    </w:lvl>
    <w:lvl w:ilvl="3" w:tplc="0C09000F">
      <w:start w:val="1"/>
      <w:numFmt w:val="decimal"/>
      <w:lvlText w:val="%4."/>
      <w:lvlJc w:val="left"/>
      <w:pPr>
        <w:ind w:left="2952" w:hanging="360"/>
      </w:pPr>
    </w:lvl>
    <w:lvl w:ilvl="4" w:tplc="0C090019">
      <w:start w:val="1"/>
      <w:numFmt w:val="lowerLetter"/>
      <w:lvlText w:val="%5."/>
      <w:lvlJc w:val="left"/>
      <w:pPr>
        <w:ind w:left="3672" w:hanging="360"/>
      </w:pPr>
    </w:lvl>
    <w:lvl w:ilvl="5" w:tplc="0C09001B">
      <w:start w:val="1"/>
      <w:numFmt w:val="lowerRoman"/>
      <w:lvlText w:val="%6."/>
      <w:lvlJc w:val="right"/>
      <w:pPr>
        <w:ind w:left="4392" w:hanging="180"/>
      </w:pPr>
    </w:lvl>
    <w:lvl w:ilvl="6" w:tplc="0C09000F">
      <w:start w:val="1"/>
      <w:numFmt w:val="decimal"/>
      <w:lvlText w:val="%7."/>
      <w:lvlJc w:val="left"/>
      <w:pPr>
        <w:ind w:left="5112" w:hanging="360"/>
      </w:pPr>
    </w:lvl>
    <w:lvl w:ilvl="7" w:tplc="0C090019">
      <w:start w:val="1"/>
      <w:numFmt w:val="lowerLetter"/>
      <w:lvlText w:val="%8."/>
      <w:lvlJc w:val="left"/>
      <w:pPr>
        <w:ind w:left="5832" w:hanging="360"/>
      </w:pPr>
    </w:lvl>
    <w:lvl w:ilvl="8" w:tplc="0C09001B">
      <w:start w:val="1"/>
      <w:numFmt w:val="lowerRoman"/>
      <w:lvlText w:val="%9."/>
      <w:lvlJc w:val="right"/>
      <w:pPr>
        <w:ind w:left="6552" w:hanging="180"/>
      </w:pPr>
    </w:lvl>
  </w:abstractNum>
  <w:num w:numId="1" w16cid:durableId="535774926">
    <w:abstractNumId w:val="13"/>
  </w:num>
  <w:num w:numId="2" w16cid:durableId="18943084">
    <w:abstractNumId w:val="8"/>
  </w:num>
  <w:num w:numId="3" w16cid:durableId="2011323772">
    <w:abstractNumId w:val="6"/>
  </w:num>
  <w:num w:numId="4" w16cid:durableId="691883605">
    <w:abstractNumId w:val="18"/>
  </w:num>
  <w:num w:numId="5" w16cid:durableId="19548135">
    <w:abstractNumId w:val="10"/>
  </w:num>
  <w:num w:numId="6" w16cid:durableId="1123231248">
    <w:abstractNumId w:val="2"/>
  </w:num>
  <w:num w:numId="7" w16cid:durableId="1100222178">
    <w:abstractNumId w:val="0"/>
  </w:num>
  <w:num w:numId="8" w16cid:durableId="1409035692">
    <w:abstractNumId w:val="0"/>
  </w:num>
  <w:num w:numId="9" w16cid:durableId="1670328668">
    <w:abstractNumId w:val="11"/>
    <w:lvlOverride w:ilvl="0">
      <w:startOverride w:val="1"/>
    </w:lvlOverride>
  </w:num>
  <w:num w:numId="10" w16cid:durableId="1300457154">
    <w:abstractNumId w:val="19"/>
  </w:num>
  <w:num w:numId="11" w16cid:durableId="1484154385">
    <w:abstractNumId w:val="5"/>
  </w:num>
  <w:num w:numId="12" w16cid:durableId="405805082">
    <w:abstractNumId w:val="7"/>
  </w:num>
  <w:num w:numId="13" w16cid:durableId="875431019">
    <w:abstractNumId w:val="1"/>
  </w:num>
  <w:num w:numId="14" w16cid:durableId="1875188316">
    <w:abstractNumId w:val="3"/>
    <w:lvlOverride w:ilvl="0">
      <w:lvl w:ilvl="0">
        <w:numFmt w:val="decimal"/>
        <w:lvlText w:val="·"/>
        <w:lvlJc w:val="left"/>
        <w:pPr>
          <w:tabs>
            <w:tab w:val="num" w:pos="792"/>
          </w:tabs>
          <w:ind w:left="792" w:hanging="360"/>
        </w:pPr>
        <w:rPr>
          <w:rFonts w:ascii="Symbol" w:hAnsi="Symbol"/>
          <w:sz w:val="20"/>
        </w:rPr>
      </w:lvl>
    </w:lvlOverride>
  </w:num>
  <w:num w:numId="15" w16cid:durableId="108576340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17687059">
    <w:abstractNumId w:val="12"/>
  </w:num>
  <w:num w:numId="17" w16cid:durableId="1461846267">
    <w:abstractNumId w:val="16"/>
  </w:num>
  <w:num w:numId="18" w16cid:durableId="1999454415">
    <w:abstractNumId w:val="0"/>
    <w:lvlOverride w:ilvl="0">
      <w:startOverride w:val="1"/>
    </w:lvlOverride>
  </w:num>
  <w:num w:numId="19" w16cid:durableId="297303227">
    <w:abstractNumId w:val="4"/>
  </w:num>
  <w:num w:numId="20" w16cid:durableId="1613628903">
    <w:abstractNumId w:val="15"/>
  </w:num>
  <w:num w:numId="21" w16cid:durableId="1171606274">
    <w:abstractNumId w:val="0"/>
    <w:lvlOverride w:ilvl="0">
      <w:startOverride w:val="1"/>
    </w:lvlOverride>
  </w:num>
  <w:num w:numId="22" w16cid:durableId="2109888801">
    <w:abstractNumId w:val="17"/>
  </w:num>
  <w:num w:numId="23" w16cid:durableId="777062867">
    <w:abstractNumId w:val="0"/>
    <w:lvlOverride w:ilvl="0">
      <w:startOverride w:val="1"/>
    </w:lvlOverride>
  </w:num>
  <w:num w:numId="24" w16cid:durableId="718942068">
    <w:abstractNumId w:val="9"/>
  </w:num>
  <w:num w:numId="25" w16cid:durableId="18932290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B4F"/>
    <w:rsid w:val="000117CB"/>
    <w:rsid w:val="00012487"/>
    <w:rsid w:val="000259D7"/>
    <w:rsid w:val="00035C1D"/>
    <w:rsid w:val="00042286"/>
    <w:rsid w:val="000639DF"/>
    <w:rsid w:val="000B64A5"/>
    <w:rsid w:val="000C21DC"/>
    <w:rsid w:val="00105A48"/>
    <w:rsid w:val="00152E33"/>
    <w:rsid w:val="001550F7"/>
    <w:rsid w:val="00196B5E"/>
    <w:rsid w:val="001972EE"/>
    <w:rsid w:val="001B63AE"/>
    <w:rsid w:val="00243CCD"/>
    <w:rsid w:val="002C59ED"/>
    <w:rsid w:val="002C7E77"/>
    <w:rsid w:val="00346DCB"/>
    <w:rsid w:val="0036572D"/>
    <w:rsid w:val="00370395"/>
    <w:rsid w:val="003B5587"/>
    <w:rsid w:val="003F0EEE"/>
    <w:rsid w:val="00464D75"/>
    <w:rsid w:val="00491C95"/>
    <w:rsid w:val="0050371B"/>
    <w:rsid w:val="0050402D"/>
    <w:rsid w:val="0050470E"/>
    <w:rsid w:val="0051724B"/>
    <w:rsid w:val="00577E8D"/>
    <w:rsid w:val="0058710A"/>
    <w:rsid w:val="005901F0"/>
    <w:rsid w:val="00595A9C"/>
    <w:rsid w:val="005A372E"/>
    <w:rsid w:val="005D70DE"/>
    <w:rsid w:val="00603BCD"/>
    <w:rsid w:val="006B56CA"/>
    <w:rsid w:val="006E4C7A"/>
    <w:rsid w:val="00725900"/>
    <w:rsid w:val="00727A73"/>
    <w:rsid w:val="007538EE"/>
    <w:rsid w:val="00767F78"/>
    <w:rsid w:val="007B1E64"/>
    <w:rsid w:val="007E2966"/>
    <w:rsid w:val="0080771E"/>
    <w:rsid w:val="00836FEC"/>
    <w:rsid w:val="0085111E"/>
    <w:rsid w:val="0088329B"/>
    <w:rsid w:val="008C21A9"/>
    <w:rsid w:val="008F03AB"/>
    <w:rsid w:val="009221CC"/>
    <w:rsid w:val="0093078F"/>
    <w:rsid w:val="00943877"/>
    <w:rsid w:val="0095299A"/>
    <w:rsid w:val="00955422"/>
    <w:rsid w:val="009C19A7"/>
    <w:rsid w:val="00A13D37"/>
    <w:rsid w:val="00A24CC7"/>
    <w:rsid w:val="00A5073E"/>
    <w:rsid w:val="00A51FD5"/>
    <w:rsid w:val="00A706E1"/>
    <w:rsid w:val="00AF1C81"/>
    <w:rsid w:val="00AF2270"/>
    <w:rsid w:val="00AF62B8"/>
    <w:rsid w:val="00B843F1"/>
    <w:rsid w:val="00BD5E4C"/>
    <w:rsid w:val="00BE21C5"/>
    <w:rsid w:val="00C1780E"/>
    <w:rsid w:val="00C62835"/>
    <w:rsid w:val="00C63F9B"/>
    <w:rsid w:val="00C64ACF"/>
    <w:rsid w:val="00C7383D"/>
    <w:rsid w:val="00C826AC"/>
    <w:rsid w:val="00CB6378"/>
    <w:rsid w:val="00CD7E61"/>
    <w:rsid w:val="00D35B4F"/>
    <w:rsid w:val="00D45C60"/>
    <w:rsid w:val="00D605B3"/>
    <w:rsid w:val="00D705D3"/>
    <w:rsid w:val="00DB036E"/>
    <w:rsid w:val="00E347D4"/>
    <w:rsid w:val="00E74052"/>
    <w:rsid w:val="00F745F2"/>
    <w:rsid w:val="00F757E6"/>
    <w:rsid w:val="00F76C8E"/>
    <w:rsid w:val="00F97C33"/>
    <w:rsid w:val="00FC2A7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192991"/>
  <w15:chartTrackingRefBased/>
  <w15:docId w15:val="{0C55B0FE-F956-494A-A78C-3CA3615AC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B4F"/>
    <w:pPr>
      <w:widowControl w:val="0"/>
      <w:autoSpaceDE w:val="0"/>
      <w:autoSpaceDN w:val="0"/>
    </w:pPr>
    <w:rPr>
      <w:rFonts w:ascii="Arial" w:eastAsia="Arial" w:hAnsi="Arial" w:cs="Arial"/>
      <w:kern w:val="0"/>
      <w:szCs w:val="22"/>
      <w:lang w:val="en-US"/>
      <w14:ligatures w14:val="none"/>
    </w:rPr>
  </w:style>
  <w:style w:type="paragraph" w:styleId="Heading1">
    <w:name w:val="heading 1"/>
    <w:basedOn w:val="BodyText"/>
    <w:next w:val="Normal"/>
    <w:link w:val="Heading1Char"/>
    <w:uiPriority w:val="9"/>
    <w:qFormat/>
    <w:rsid w:val="00A5073E"/>
    <w:pPr>
      <w:numPr>
        <w:numId w:val="3"/>
      </w:numPr>
      <w:spacing w:before="480"/>
      <w:ind w:left="709" w:right="284" w:hanging="709"/>
      <w:outlineLvl w:val="0"/>
    </w:pPr>
    <w:rPr>
      <w:b/>
      <w:color w:val="264F90"/>
      <w:sz w:val="32"/>
      <w:szCs w:val="32"/>
    </w:rPr>
  </w:style>
  <w:style w:type="paragraph" w:styleId="Heading2">
    <w:name w:val="heading 2"/>
    <w:basedOn w:val="Heading1"/>
    <w:next w:val="Normal"/>
    <w:link w:val="Heading2Char"/>
    <w:uiPriority w:val="9"/>
    <w:unhideWhenUsed/>
    <w:qFormat/>
    <w:rsid w:val="00A5073E"/>
    <w:pPr>
      <w:numPr>
        <w:ilvl w:val="1"/>
      </w:numPr>
      <w:spacing w:before="240"/>
      <w:ind w:left="709" w:hanging="709"/>
      <w:outlineLvl w:val="1"/>
    </w:pPr>
    <w:rPr>
      <w:sz w:val="28"/>
      <w:szCs w:val="28"/>
    </w:rPr>
  </w:style>
  <w:style w:type="paragraph" w:styleId="Heading3">
    <w:name w:val="heading 3"/>
    <w:basedOn w:val="BodyText"/>
    <w:next w:val="Normal"/>
    <w:link w:val="Heading3Char"/>
    <w:uiPriority w:val="9"/>
    <w:unhideWhenUsed/>
    <w:qFormat/>
    <w:rsid w:val="00A5073E"/>
    <w:pPr>
      <w:outlineLvl w:val="2"/>
    </w:pPr>
    <w:rPr>
      <w:b/>
      <w:bCs/>
    </w:rPr>
  </w:style>
  <w:style w:type="paragraph" w:styleId="Heading4">
    <w:name w:val="heading 4"/>
    <w:basedOn w:val="Normal"/>
    <w:next w:val="Normal"/>
    <w:link w:val="Heading4Char"/>
    <w:uiPriority w:val="9"/>
    <w:semiHidden/>
    <w:unhideWhenUsed/>
    <w:qFormat/>
    <w:rsid w:val="00D35B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5B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5B4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5B4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5B4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5B4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RAATable">
    <w:name w:val="RAA Table"/>
    <w:basedOn w:val="TableNormal"/>
    <w:uiPriority w:val="99"/>
    <w:rsid w:val="0051724B"/>
    <w:rPr>
      <w:rFonts w:ascii="Lota Grotesque Alt 2 Light" w:hAnsi="Lota Grotesque Alt 2 Light"/>
      <w:sz w:val="20"/>
    </w:rPr>
    <w:tblP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85" w:type="dxa"/>
        <w:left w:w="85" w:type="dxa"/>
        <w:bottom w:w="85" w:type="dxa"/>
        <w:right w:w="85" w:type="dxa"/>
      </w:tblCellMar>
    </w:tblPr>
    <w:tcPr>
      <w:shd w:val="clear" w:color="auto" w:fill="F2F2F2" w:themeFill="background1" w:themeFillShade="F2"/>
    </w:tcPr>
  </w:style>
  <w:style w:type="paragraph" w:styleId="FootnoteText">
    <w:name w:val="footnote text"/>
    <w:basedOn w:val="Normal"/>
    <w:link w:val="FootnoteTextChar"/>
    <w:autoRedefine/>
    <w:uiPriority w:val="99"/>
    <w:unhideWhenUsed/>
    <w:rsid w:val="00C64ACF"/>
    <w:pPr>
      <w:spacing w:before="1"/>
      <w:ind w:left="125"/>
    </w:pPr>
    <w:rPr>
      <w:sz w:val="20"/>
      <w:szCs w:val="24"/>
    </w:rPr>
  </w:style>
  <w:style w:type="character" w:customStyle="1" w:styleId="FootnoteTextChar">
    <w:name w:val="Footnote Text Char"/>
    <w:basedOn w:val="DefaultParagraphFont"/>
    <w:link w:val="FootnoteText"/>
    <w:uiPriority w:val="99"/>
    <w:rsid w:val="00C64ACF"/>
    <w:rPr>
      <w:rFonts w:ascii="Arial" w:eastAsia="Arial" w:hAnsi="Arial" w:cs="Arial"/>
      <w:kern w:val="0"/>
      <w:sz w:val="20"/>
      <w:lang w:val="en-US"/>
      <w14:ligatures w14:val="none"/>
    </w:rPr>
  </w:style>
  <w:style w:type="table" w:customStyle="1" w:styleId="Table">
    <w:name w:val="Table"/>
    <w:basedOn w:val="TableNormal"/>
    <w:uiPriority w:val="99"/>
    <w:rsid w:val="0093078F"/>
    <w:rPr>
      <w:rFonts w:ascii="Lota Grotesque Alt 2 Light" w:hAnsi="Lota Grotesque Alt 2 Light"/>
      <w:sz w:val="18"/>
    </w:rPr>
    <w:tblPr/>
  </w:style>
  <w:style w:type="table" w:styleId="TableGrid">
    <w:name w:val="Table Grid"/>
    <w:basedOn w:val="TableNormal"/>
    <w:uiPriority w:val="39"/>
    <w:rsid w:val="00A13D37"/>
    <w:rPr>
      <w:rFonts w:ascii="Aptos" w:hAnsi="Aptos"/>
      <w:sz w:val="18"/>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57" w:type="dxa"/>
        <w:bottom w:w="57" w:type="dxa"/>
        <w:right w:w="57" w:type="dxa"/>
      </w:tblCellMar>
    </w:tblPr>
    <w:tcPr>
      <w:shd w:val="clear" w:color="auto" w:fill="F2F2F2" w:themeFill="background1" w:themeFillShade="F2"/>
    </w:tcPr>
  </w:style>
  <w:style w:type="character" w:customStyle="1" w:styleId="Heading1Char">
    <w:name w:val="Heading 1 Char"/>
    <w:basedOn w:val="DefaultParagraphFont"/>
    <w:link w:val="Heading1"/>
    <w:uiPriority w:val="9"/>
    <w:rsid w:val="00A5073E"/>
    <w:rPr>
      <w:rFonts w:ascii="Arial" w:eastAsia="Arial" w:hAnsi="Arial" w:cs="Arial"/>
      <w:b/>
      <w:color w:val="264F90"/>
      <w:kern w:val="0"/>
      <w:sz w:val="32"/>
      <w:szCs w:val="32"/>
      <w:lang w:val="en-US"/>
      <w14:ligatures w14:val="none"/>
    </w:rPr>
  </w:style>
  <w:style w:type="character" w:customStyle="1" w:styleId="Heading2Char">
    <w:name w:val="Heading 2 Char"/>
    <w:basedOn w:val="DefaultParagraphFont"/>
    <w:link w:val="Heading2"/>
    <w:uiPriority w:val="9"/>
    <w:rsid w:val="00A5073E"/>
    <w:rPr>
      <w:rFonts w:ascii="Arial" w:eastAsia="Arial" w:hAnsi="Arial" w:cs="Arial"/>
      <w:b/>
      <w:color w:val="264F90"/>
      <w:kern w:val="0"/>
      <w:sz w:val="28"/>
      <w:szCs w:val="28"/>
      <w:lang w:val="en-US"/>
      <w14:ligatures w14:val="none"/>
    </w:rPr>
  </w:style>
  <w:style w:type="character" w:customStyle="1" w:styleId="Heading3Char">
    <w:name w:val="Heading 3 Char"/>
    <w:basedOn w:val="DefaultParagraphFont"/>
    <w:link w:val="Heading3"/>
    <w:uiPriority w:val="9"/>
    <w:rsid w:val="00A5073E"/>
    <w:rPr>
      <w:rFonts w:ascii="Arial" w:eastAsia="Arial" w:hAnsi="Arial" w:cs="Arial"/>
      <w:b/>
      <w:bCs/>
      <w:kern w:val="0"/>
      <w:lang w:val="en-US"/>
      <w14:ligatures w14:val="none"/>
    </w:rPr>
  </w:style>
  <w:style w:type="character" w:customStyle="1" w:styleId="Heading4Char">
    <w:name w:val="Heading 4 Char"/>
    <w:basedOn w:val="DefaultParagraphFont"/>
    <w:link w:val="Heading4"/>
    <w:uiPriority w:val="9"/>
    <w:semiHidden/>
    <w:rsid w:val="00D35B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5B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5B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5B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5B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5B4F"/>
    <w:rPr>
      <w:rFonts w:eastAsiaTheme="majorEastAsia" w:cstheme="majorBidi"/>
      <w:color w:val="272727" w:themeColor="text1" w:themeTint="D8"/>
    </w:rPr>
  </w:style>
  <w:style w:type="paragraph" w:styleId="Title">
    <w:name w:val="Title"/>
    <w:basedOn w:val="Normal"/>
    <w:next w:val="Normal"/>
    <w:link w:val="TitleChar"/>
    <w:uiPriority w:val="10"/>
    <w:qFormat/>
    <w:rsid w:val="00D35B4F"/>
    <w:pPr>
      <w:widowControl/>
      <w:autoSpaceDE/>
      <w:autoSpaceDN/>
      <w:spacing w:after="80"/>
      <w:contextualSpacing/>
    </w:pPr>
    <w:rPr>
      <w:rFonts w:eastAsiaTheme="majorEastAsia"/>
      <w:spacing w:val="-10"/>
      <w:kern w:val="28"/>
      <w:sz w:val="40"/>
      <w:szCs w:val="40"/>
      <w:lang w:val="en-AU"/>
      <w14:ligatures w14:val="standardContextual"/>
    </w:rPr>
  </w:style>
  <w:style w:type="character" w:customStyle="1" w:styleId="TitleChar">
    <w:name w:val="Title Char"/>
    <w:basedOn w:val="DefaultParagraphFont"/>
    <w:link w:val="Title"/>
    <w:uiPriority w:val="10"/>
    <w:rsid w:val="00D35B4F"/>
    <w:rPr>
      <w:rFonts w:ascii="Arial" w:eastAsiaTheme="majorEastAsia" w:hAnsi="Arial" w:cs="Arial"/>
      <w:spacing w:val="-10"/>
      <w:kern w:val="28"/>
      <w:sz w:val="40"/>
      <w:szCs w:val="40"/>
    </w:rPr>
  </w:style>
  <w:style w:type="paragraph" w:styleId="Subtitle">
    <w:name w:val="Subtitle"/>
    <w:basedOn w:val="Normal"/>
    <w:next w:val="Normal"/>
    <w:link w:val="SubtitleChar"/>
    <w:uiPriority w:val="11"/>
    <w:qFormat/>
    <w:rsid w:val="00D35B4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5B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5B4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35B4F"/>
    <w:rPr>
      <w:i/>
      <w:iCs/>
      <w:color w:val="404040" w:themeColor="text1" w:themeTint="BF"/>
    </w:rPr>
  </w:style>
  <w:style w:type="paragraph" w:styleId="ListParagraph">
    <w:name w:val="List Paragraph"/>
    <w:basedOn w:val="Normal"/>
    <w:uiPriority w:val="34"/>
    <w:qFormat/>
    <w:rsid w:val="00A5073E"/>
    <w:pPr>
      <w:numPr>
        <w:ilvl w:val="2"/>
        <w:numId w:val="3"/>
      </w:numPr>
      <w:spacing w:after="120"/>
      <w:ind w:left="1134" w:hanging="850"/>
    </w:pPr>
    <w:rPr>
      <w:lang w:val="en-GB"/>
    </w:rPr>
  </w:style>
  <w:style w:type="character" w:styleId="IntenseEmphasis">
    <w:name w:val="Intense Emphasis"/>
    <w:basedOn w:val="DefaultParagraphFont"/>
    <w:uiPriority w:val="21"/>
    <w:qFormat/>
    <w:rsid w:val="00D35B4F"/>
    <w:rPr>
      <w:i/>
      <w:iCs/>
      <w:color w:val="0F4761" w:themeColor="accent1" w:themeShade="BF"/>
    </w:rPr>
  </w:style>
  <w:style w:type="paragraph" w:styleId="IntenseQuote">
    <w:name w:val="Intense Quote"/>
    <w:basedOn w:val="Normal"/>
    <w:next w:val="Normal"/>
    <w:link w:val="IntenseQuoteChar"/>
    <w:uiPriority w:val="30"/>
    <w:qFormat/>
    <w:rsid w:val="00D35B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5B4F"/>
    <w:rPr>
      <w:i/>
      <w:iCs/>
      <w:color w:val="0F4761" w:themeColor="accent1" w:themeShade="BF"/>
    </w:rPr>
  </w:style>
  <w:style w:type="character" w:styleId="IntenseReference">
    <w:name w:val="Intense Reference"/>
    <w:basedOn w:val="DefaultParagraphFont"/>
    <w:uiPriority w:val="32"/>
    <w:qFormat/>
    <w:rsid w:val="00D35B4F"/>
    <w:rPr>
      <w:b/>
      <w:bCs/>
      <w:smallCaps/>
      <w:color w:val="0F4761" w:themeColor="accent1" w:themeShade="BF"/>
      <w:spacing w:val="5"/>
    </w:rPr>
  </w:style>
  <w:style w:type="paragraph" w:styleId="BodyText">
    <w:name w:val="Body Text"/>
    <w:basedOn w:val="Normal"/>
    <w:link w:val="BodyTextChar"/>
    <w:uiPriority w:val="1"/>
    <w:qFormat/>
    <w:rsid w:val="00595A9C"/>
    <w:pPr>
      <w:spacing w:line="312" w:lineRule="auto"/>
    </w:pPr>
    <w:rPr>
      <w:szCs w:val="24"/>
    </w:rPr>
  </w:style>
  <w:style w:type="character" w:customStyle="1" w:styleId="BodyTextChar">
    <w:name w:val="Body Text Char"/>
    <w:basedOn w:val="DefaultParagraphFont"/>
    <w:link w:val="BodyText"/>
    <w:uiPriority w:val="1"/>
    <w:rsid w:val="00595A9C"/>
    <w:rPr>
      <w:rFonts w:ascii="Arial" w:eastAsia="Arial" w:hAnsi="Arial" w:cs="Arial"/>
      <w:kern w:val="0"/>
      <w:lang w:val="en-US"/>
      <w14:ligatures w14:val="none"/>
    </w:rPr>
  </w:style>
  <w:style w:type="character" w:styleId="FootnoteReference">
    <w:name w:val="footnote reference"/>
    <w:uiPriority w:val="99"/>
    <w:unhideWhenUsed/>
    <w:rsid w:val="00D35B4F"/>
    <w:rPr>
      <w:rFonts w:cs="Times New Roman"/>
      <w:sz w:val="24"/>
      <w:szCs w:val="24"/>
      <w:vertAlign w:val="superscript"/>
    </w:rPr>
  </w:style>
  <w:style w:type="character" w:styleId="Hyperlink">
    <w:name w:val="Hyperlink"/>
    <w:basedOn w:val="DefaultParagraphFont"/>
    <w:uiPriority w:val="99"/>
    <w:unhideWhenUsed/>
    <w:rsid w:val="00D35B4F"/>
    <w:rPr>
      <w:color w:val="002D72"/>
      <w:u w:val="single"/>
    </w:rPr>
  </w:style>
  <w:style w:type="table" w:customStyle="1" w:styleId="PlainTable11">
    <w:name w:val="Plain Table 11"/>
    <w:basedOn w:val="TableNormal"/>
    <w:next w:val="PlainTable1"/>
    <w:uiPriority w:val="41"/>
    <w:rsid w:val="00D35B4F"/>
    <w:rPr>
      <w:rFonts w:ascii="Arial" w:eastAsia="Times New Roman" w:hAnsi="Arial" w:cs="Times New Roman"/>
      <w:kern w:val="0"/>
      <w:sz w:val="20"/>
      <w:szCs w:val="2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1">
    <w:name w:val="Plain Table 1"/>
    <w:basedOn w:val="TableNormal"/>
    <w:uiPriority w:val="41"/>
    <w:rsid w:val="00D35B4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D35B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5B4F"/>
    <w:rPr>
      <w:rFonts w:ascii="Arial" w:eastAsia="Arial" w:hAnsi="Arial" w:cs="Arial"/>
      <w:kern w:val="0"/>
      <w:sz w:val="22"/>
      <w:szCs w:val="22"/>
      <w:lang w:val="en-US"/>
      <w14:ligatures w14:val="none"/>
    </w:rPr>
  </w:style>
  <w:style w:type="paragraph" w:styleId="Footer">
    <w:name w:val="footer"/>
    <w:basedOn w:val="Normal"/>
    <w:link w:val="FooterChar"/>
    <w:uiPriority w:val="99"/>
    <w:unhideWhenUsed/>
    <w:rsid w:val="00346DCB"/>
    <w:pPr>
      <w:ind w:left="20"/>
    </w:pPr>
    <w:rPr>
      <w:sz w:val="21"/>
      <w:szCs w:val="21"/>
    </w:rPr>
  </w:style>
  <w:style w:type="character" w:customStyle="1" w:styleId="FooterChar">
    <w:name w:val="Footer Char"/>
    <w:basedOn w:val="DefaultParagraphFont"/>
    <w:link w:val="Footer"/>
    <w:uiPriority w:val="99"/>
    <w:rsid w:val="00346DCB"/>
    <w:rPr>
      <w:rFonts w:ascii="Arial" w:eastAsia="Arial" w:hAnsi="Arial" w:cs="Arial"/>
      <w:kern w:val="0"/>
      <w:sz w:val="21"/>
      <w:szCs w:val="21"/>
      <w:lang w:val="en-US"/>
      <w14:ligatures w14:val="none"/>
    </w:rPr>
  </w:style>
  <w:style w:type="paragraph" w:customStyle="1" w:styleId="OfficialHeader">
    <w:name w:val="Official Header"/>
    <w:basedOn w:val="Header"/>
    <w:qFormat/>
    <w:rsid w:val="00D35B4F"/>
    <w:pPr>
      <w:jc w:val="center"/>
    </w:pPr>
    <w:rPr>
      <w:color w:val="EE0000"/>
      <w:sz w:val="28"/>
      <w:szCs w:val="28"/>
    </w:rPr>
  </w:style>
  <w:style w:type="numbering" w:customStyle="1" w:styleId="CurrentList1">
    <w:name w:val="Current List1"/>
    <w:uiPriority w:val="99"/>
    <w:rsid w:val="005D70DE"/>
    <w:pPr>
      <w:numPr>
        <w:numId w:val="2"/>
      </w:numPr>
    </w:pPr>
  </w:style>
  <w:style w:type="numbering" w:customStyle="1" w:styleId="CurrentList2">
    <w:name w:val="Current List2"/>
    <w:uiPriority w:val="99"/>
    <w:rsid w:val="005D70DE"/>
    <w:pPr>
      <w:numPr>
        <w:numId w:val="4"/>
      </w:numPr>
    </w:pPr>
  </w:style>
  <w:style w:type="paragraph" w:styleId="TOCHeading">
    <w:name w:val="TOC Heading"/>
    <w:basedOn w:val="Heading1"/>
    <w:next w:val="Normal"/>
    <w:uiPriority w:val="39"/>
    <w:unhideWhenUsed/>
    <w:qFormat/>
    <w:rsid w:val="0050470E"/>
    <w:pPr>
      <w:keepNext/>
      <w:keepLines/>
      <w:widowControl/>
      <w:numPr>
        <w:numId w:val="0"/>
      </w:numPr>
      <w:autoSpaceDE/>
      <w:autoSpaceDN/>
      <w:spacing w:after="0" w:line="276" w:lineRule="auto"/>
      <w:ind w:right="0"/>
      <w:outlineLvl w:val="9"/>
    </w:pPr>
    <w:rPr>
      <w:rFonts w:eastAsiaTheme="majorEastAsia"/>
      <w:bCs/>
    </w:rPr>
  </w:style>
  <w:style w:type="paragraph" w:styleId="TOC1">
    <w:name w:val="toc 1"/>
    <w:basedOn w:val="Normal"/>
    <w:next w:val="Normal"/>
    <w:autoRedefine/>
    <w:uiPriority w:val="39"/>
    <w:unhideWhenUsed/>
    <w:rsid w:val="00AF1C81"/>
    <w:pPr>
      <w:spacing w:before="120" w:after="0"/>
    </w:pPr>
    <w:rPr>
      <w:b/>
      <w:bCs/>
      <w:iCs/>
      <w:szCs w:val="24"/>
    </w:rPr>
  </w:style>
  <w:style w:type="paragraph" w:styleId="TOC2">
    <w:name w:val="toc 2"/>
    <w:basedOn w:val="Normal"/>
    <w:next w:val="Normal"/>
    <w:autoRedefine/>
    <w:uiPriority w:val="39"/>
    <w:unhideWhenUsed/>
    <w:rsid w:val="00AF1C81"/>
    <w:pPr>
      <w:spacing w:before="120" w:after="0"/>
      <w:ind w:left="240"/>
    </w:pPr>
    <w:rPr>
      <w:bCs/>
      <w:sz w:val="22"/>
    </w:rPr>
  </w:style>
  <w:style w:type="paragraph" w:styleId="TOC3">
    <w:name w:val="toc 3"/>
    <w:basedOn w:val="Normal"/>
    <w:next w:val="Normal"/>
    <w:autoRedefine/>
    <w:uiPriority w:val="39"/>
    <w:semiHidden/>
    <w:unhideWhenUsed/>
    <w:rsid w:val="00AF1C81"/>
    <w:pPr>
      <w:spacing w:after="0"/>
      <w:ind w:left="480"/>
    </w:pPr>
    <w:rPr>
      <w:rFonts w:asciiTheme="minorHAnsi" w:hAnsiTheme="minorHAnsi"/>
      <w:sz w:val="20"/>
      <w:szCs w:val="20"/>
    </w:rPr>
  </w:style>
  <w:style w:type="paragraph" w:styleId="TOC4">
    <w:name w:val="toc 4"/>
    <w:basedOn w:val="Normal"/>
    <w:next w:val="Normal"/>
    <w:autoRedefine/>
    <w:uiPriority w:val="39"/>
    <w:semiHidden/>
    <w:unhideWhenUsed/>
    <w:rsid w:val="00AF1C81"/>
    <w:pPr>
      <w:spacing w:after="0"/>
      <w:ind w:left="720"/>
    </w:pPr>
    <w:rPr>
      <w:rFonts w:asciiTheme="minorHAnsi" w:hAnsiTheme="minorHAnsi"/>
      <w:sz w:val="20"/>
      <w:szCs w:val="20"/>
    </w:rPr>
  </w:style>
  <w:style w:type="paragraph" w:styleId="TOC5">
    <w:name w:val="toc 5"/>
    <w:basedOn w:val="Normal"/>
    <w:next w:val="Normal"/>
    <w:autoRedefine/>
    <w:uiPriority w:val="39"/>
    <w:semiHidden/>
    <w:unhideWhenUsed/>
    <w:rsid w:val="00AF1C81"/>
    <w:pPr>
      <w:spacing w:after="0"/>
      <w:ind w:left="960"/>
    </w:pPr>
    <w:rPr>
      <w:rFonts w:asciiTheme="minorHAnsi" w:hAnsiTheme="minorHAnsi"/>
      <w:sz w:val="20"/>
      <w:szCs w:val="20"/>
    </w:rPr>
  </w:style>
  <w:style w:type="paragraph" w:styleId="TOC6">
    <w:name w:val="toc 6"/>
    <w:basedOn w:val="Normal"/>
    <w:next w:val="Normal"/>
    <w:autoRedefine/>
    <w:uiPriority w:val="39"/>
    <w:semiHidden/>
    <w:unhideWhenUsed/>
    <w:rsid w:val="00AF1C81"/>
    <w:pPr>
      <w:spacing w:after="0"/>
      <w:ind w:left="1200"/>
    </w:pPr>
    <w:rPr>
      <w:rFonts w:asciiTheme="minorHAnsi" w:hAnsiTheme="minorHAnsi"/>
      <w:sz w:val="20"/>
      <w:szCs w:val="20"/>
    </w:rPr>
  </w:style>
  <w:style w:type="paragraph" w:styleId="TOC7">
    <w:name w:val="toc 7"/>
    <w:basedOn w:val="Normal"/>
    <w:next w:val="Normal"/>
    <w:autoRedefine/>
    <w:uiPriority w:val="39"/>
    <w:semiHidden/>
    <w:unhideWhenUsed/>
    <w:rsid w:val="00AF1C81"/>
    <w:pPr>
      <w:spacing w:after="0"/>
      <w:ind w:left="1440"/>
    </w:pPr>
    <w:rPr>
      <w:rFonts w:asciiTheme="minorHAnsi" w:hAnsiTheme="minorHAnsi"/>
      <w:sz w:val="20"/>
      <w:szCs w:val="20"/>
    </w:rPr>
  </w:style>
  <w:style w:type="paragraph" w:styleId="TOC8">
    <w:name w:val="toc 8"/>
    <w:basedOn w:val="Normal"/>
    <w:next w:val="Normal"/>
    <w:autoRedefine/>
    <w:uiPriority w:val="39"/>
    <w:semiHidden/>
    <w:unhideWhenUsed/>
    <w:rsid w:val="00AF1C81"/>
    <w:pPr>
      <w:spacing w:after="0"/>
      <w:ind w:left="1680"/>
    </w:pPr>
    <w:rPr>
      <w:rFonts w:asciiTheme="minorHAnsi" w:hAnsiTheme="minorHAnsi"/>
      <w:sz w:val="20"/>
      <w:szCs w:val="20"/>
    </w:rPr>
  </w:style>
  <w:style w:type="paragraph" w:styleId="TOC9">
    <w:name w:val="toc 9"/>
    <w:basedOn w:val="Normal"/>
    <w:next w:val="Normal"/>
    <w:autoRedefine/>
    <w:uiPriority w:val="39"/>
    <w:semiHidden/>
    <w:unhideWhenUsed/>
    <w:rsid w:val="00AF1C81"/>
    <w:pPr>
      <w:spacing w:after="0"/>
      <w:ind w:left="1920"/>
    </w:pPr>
    <w:rPr>
      <w:rFonts w:asciiTheme="minorHAnsi" w:hAnsiTheme="minorHAnsi"/>
      <w:sz w:val="20"/>
      <w:szCs w:val="20"/>
    </w:rPr>
  </w:style>
  <w:style w:type="paragraph" w:styleId="BlockText">
    <w:name w:val="Block Text"/>
    <w:basedOn w:val="Normal"/>
    <w:uiPriority w:val="99"/>
    <w:unhideWhenUsed/>
    <w:rsid w:val="00AF1C81"/>
    <w:rPr>
      <w:noProof/>
    </w:rPr>
  </w:style>
  <w:style w:type="paragraph" w:customStyle="1" w:styleId="Boxedtext">
    <w:name w:val="Boxed text"/>
    <w:basedOn w:val="Normal"/>
    <w:qFormat/>
    <w:rsid w:val="007B1E64"/>
    <w:pPr>
      <w:spacing w:after="0"/>
    </w:pPr>
    <w:rPr>
      <w:noProof/>
    </w:rPr>
  </w:style>
  <w:style w:type="paragraph" w:styleId="ListBullet2">
    <w:name w:val="List Bullet 2"/>
    <w:basedOn w:val="Normal"/>
    <w:uiPriority w:val="99"/>
    <w:unhideWhenUsed/>
    <w:rsid w:val="001550F7"/>
    <w:pPr>
      <w:numPr>
        <w:numId w:val="6"/>
      </w:numPr>
      <w:ind w:left="641" w:hanging="357"/>
    </w:pPr>
  </w:style>
  <w:style w:type="character" w:styleId="FollowedHyperlink">
    <w:name w:val="FollowedHyperlink"/>
    <w:basedOn w:val="DefaultParagraphFont"/>
    <w:uiPriority w:val="99"/>
    <w:semiHidden/>
    <w:unhideWhenUsed/>
    <w:rsid w:val="00346DCB"/>
    <w:rPr>
      <w:color w:val="96607D" w:themeColor="followedHyperlink"/>
      <w:u w:val="single"/>
    </w:rPr>
  </w:style>
  <w:style w:type="paragraph" w:styleId="ListNumber2">
    <w:name w:val="List Number 2"/>
    <w:basedOn w:val="Normal"/>
    <w:uiPriority w:val="99"/>
    <w:unhideWhenUsed/>
    <w:rsid w:val="001550F7"/>
    <w:pPr>
      <w:numPr>
        <w:numId w:val="7"/>
      </w:numPr>
      <w:tabs>
        <w:tab w:val="clear" w:pos="643"/>
        <w:tab w:val="num" w:pos="851"/>
      </w:tabs>
      <w:ind w:left="851" w:hanging="567"/>
    </w:pPr>
    <w:rPr>
      <w:lang w:val="en-AU"/>
    </w:rPr>
  </w:style>
  <w:style w:type="numbering" w:customStyle="1" w:styleId="CurrentList3">
    <w:name w:val="Current List3"/>
    <w:uiPriority w:val="99"/>
    <w:rsid w:val="00C62835"/>
    <w:pPr>
      <w:numPr>
        <w:numId w:val="10"/>
      </w:numPr>
    </w:pPr>
  </w:style>
  <w:style w:type="numbering" w:customStyle="1" w:styleId="CurrentList4">
    <w:name w:val="Current List4"/>
    <w:uiPriority w:val="99"/>
    <w:rsid w:val="00C62835"/>
    <w:pPr>
      <w:numPr>
        <w:numId w:val="11"/>
      </w:numPr>
    </w:pPr>
  </w:style>
  <w:style w:type="paragraph" w:styleId="ListBullet3">
    <w:name w:val="List Bullet 3"/>
    <w:basedOn w:val="Normal"/>
    <w:uiPriority w:val="99"/>
    <w:unhideWhenUsed/>
    <w:rsid w:val="00E74052"/>
    <w:pPr>
      <w:numPr>
        <w:numId w:val="13"/>
      </w:numPr>
      <w:ind w:left="1702" w:hanging="284"/>
    </w:pPr>
    <w:rPr>
      <w:szCs w:val="24"/>
    </w:rPr>
  </w:style>
  <w:style w:type="paragraph" w:styleId="List2">
    <w:name w:val="List 2"/>
    <w:basedOn w:val="Normal"/>
    <w:uiPriority w:val="99"/>
    <w:unhideWhenUsed/>
    <w:rsid w:val="009221CC"/>
    <w:pPr>
      <w:ind w:left="566" w:hanging="283"/>
      <w:contextualSpacing/>
    </w:pPr>
  </w:style>
  <w:style w:type="paragraph" w:styleId="List3">
    <w:name w:val="List 3"/>
    <w:basedOn w:val="Normal"/>
    <w:uiPriority w:val="99"/>
    <w:unhideWhenUsed/>
    <w:rsid w:val="009221CC"/>
    <w:pPr>
      <w:ind w:left="849" w:hanging="283"/>
      <w:contextualSpacing/>
    </w:pPr>
  </w:style>
  <w:style w:type="character" w:styleId="UnresolvedMention">
    <w:name w:val="Unresolved Mention"/>
    <w:basedOn w:val="DefaultParagraphFont"/>
    <w:uiPriority w:val="99"/>
    <w:semiHidden/>
    <w:unhideWhenUsed/>
    <w:rsid w:val="003B5587"/>
    <w:rPr>
      <w:color w:val="605E5C"/>
      <w:shd w:val="clear" w:color="auto" w:fill="E1DFDD"/>
    </w:rPr>
  </w:style>
  <w:style w:type="paragraph" w:styleId="EndnoteText">
    <w:name w:val="endnote text"/>
    <w:basedOn w:val="Normal"/>
    <w:link w:val="EndnoteTextChar"/>
    <w:uiPriority w:val="99"/>
    <w:semiHidden/>
    <w:unhideWhenUsed/>
    <w:rsid w:val="00A5073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5073E"/>
    <w:rPr>
      <w:rFonts w:ascii="Arial" w:eastAsia="Arial" w:hAnsi="Arial" w:cs="Arial"/>
      <w:kern w:val="0"/>
      <w:sz w:val="20"/>
      <w:szCs w:val="20"/>
      <w:lang w:val="en-US"/>
      <w14:ligatures w14:val="none"/>
    </w:rPr>
  </w:style>
  <w:style w:type="character" w:styleId="EndnoteReference">
    <w:name w:val="endnote reference"/>
    <w:basedOn w:val="DefaultParagraphFont"/>
    <w:uiPriority w:val="99"/>
    <w:semiHidden/>
    <w:unhideWhenUsed/>
    <w:rsid w:val="00A5073E"/>
    <w:rPr>
      <w:vertAlign w:val="superscript"/>
    </w:rPr>
  </w:style>
  <w:style w:type="paragraph" w:customStyle="1" w:styleId="Glossaryheading">
    <w:name w:val="Glossary heading"/>
    <w:basedOn w:val="Heading3"/>
    <w:qFormat/>
    <w:rsid w:val="0036572D"/>
    <w:pPr>
      <w:spacing w:before="240" w:after="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email@countryarts.org.au" TargetMode="External"/><Relationship Id="rId18" Type="http://schemas.openxmlformats.org/officeDocument/2006/relationships/footer" Target="footer1.xml"/><Relationship Id="rId26" Type="http://schemas.openxmlformats.org/officeDocument/2006/relationships/hyperlink" Target="http://www.health.gov.au/resources/apps-and-tools/health-workforce-locator" TargetMode="External"/><Relationship Id="rId39" Type="http://schemas.openxmlformats.org/officeDocument/2006/relationships/theme" Target="theme/theme1.xml"/><Relationship Id="rId21" Type="http://schemas.openxmlformats.org/officeDocument/2006/relationships/footer" Target="footer3.xml"/><Relationship Id="rId34" Type="http://schemas.openxmlformats.org/officeDocument/2006/relationships/hyperlink" Target="https://www.oaic.gov.au/privacy/australian-privacy-principles" TargetMode="External"/><Relationship Id="rId7" Type="http://schemas.openxmlformats.org/officeDocument/2006/relationships/endnotes" Target="endnotes.xml"/><Relationship Id="rId12" Type="http://schemas.openxmlformats.org/officeDocument/2006/relationships/hyperlink" Target="mailto:info@flyingarts.org.au" TargetMode="External"/><Relationship Id="rId17" Type="http://schemas.openxmlformats.org/officeDocument/2006/relationships/header" Target="header1.xml"/><Relationship Id="rId25" Type="http://schemas.openxmlformats.org/officeDocument/2006/relationships/hyperlink" Target="https://www.legislation.gov.au/F2024L00854/latest/downloads" TargetMode="External"/><Relationship Id="rId33" Type="http://schemas.openxmlformats.org/officeDocument/2006/relationships/hyperlink" Target="https://www.legislation.gov.au/Details/C2022C00361"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info@regionalartswa.org.au" TargetMode="External"/><Relationship Id="rId20" Type="http://schemas.openxmlformats.org/officeDocument/2006/relationships/header" Target="header2.xml"/><Relationship Id="rId29" Type="http://schemas.openxmlformats.org/officeDocument/2006/relationships/hyperlink" Target="https://www.childsafety.gov.au/resources/commonwealth-child-safe-framework-policy-documen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af@darwincommunityarts.org.au" TargetMode="External"/><Relationship Id="rId24" Type="http://schemas.openxmlformats.org/officeDocument/2006/relationships/hyperlink" Target="https://www.arts.gov.au/what-we-do/new-national-cultural-policy" TargetMode="External"/><Relationship Id="rId32" Type="http://schemas.openxmlformats.org/officeDocument/2006/relationships/hyperlink" Target="http://www.infrastructure.gov.au/about-us/corporate-reporting/client-service-charter" TargetMode="External"/><Relationship Id="rId37" Type="http://schemas.openxmlformats.org/officeDocument/2006/relationships/hyperlink" Target="mailto:foi@infrastructure.gov.au" TargetMode="External"/><Relationship Id="rId5" Type="http://schemas.openxmlformats.org/officeDocument/2006/relationships/webSettings" Target="webSettings.xml"/><Relationship Id="rId15" Type="http://schemas.openxmlformats.org/officeDocument/2006/relationships/hyperlink" Target="mailto:enquiry@rav.net.au" TargetMode="External"/><Relationship Id="rId23" Type="http://schemas.openxmlformats.org/officeDocument/2006/relationships/image" Target="media/image3.svg"/><Relationship Id="rId28" Type="http://schemas.openxmlformats.org/officeDocument/2006/relationships/hyperlink" Target="https://childsafe.humanrights.gov.au/sites/default/files/2019-02/National_Principles_for_Child_Safe_Organisations2019.pdf" TargetMode="External"/><Relationship Id="rId36" Type="http://schemas.openxmlformats.org/officeDocument/2006/relationships/hyperlink" Target="https://www.oaic.gov.au/freedom-of-information" TargetMode="External"/><Relationship Id="rId10" Type="http://schemas.openxmlformats.org/officeDocument/2006/relationships/hyperlink" Target="mailto:funding@regionalartsnsw.com.au" TargetMode="External"/><Relationship Id="rId19" Type="http://schemas.openxmlformats.org/officeDocument/2006/relationships/footer" Target="footer2.xml"/><Relationship Id="rId31" Type="http://schemas.openxmlformats.org/officeDocument/2006/relationships/hyperlink" Target="http://www.infrastructure.gov.au/about-us/corporate-reporting/client-service-charter" TargetMode="External"/><Relationship Id="rId4" Type="http://schemas.openxmlformats.org/officeDocument/2006/relationships/settings" Target="settings.xml"/><Relationship Id="rId9" Type="http://schemas.openxmlformats.org/officeDocument/2006/relationships/hyperlink" Target="mailto:artsACT@act.gov.au" TargetMode="External"/><Relationship Id="rId14" Type="http://schemas.openxmlformats.org/officeDocument/2006/relationships/hyperlink" Target="mailto:info@rantarts.com" TargetMode="External"/><Relationship Id="rId22" Type="http://schemas.openxmlformats.org/officeDocument/2006/relationships/image" Target="media/image2.png"/><Relationship Id="rId27" Type="http://schemas.openxmlformats.org/officeDocument/2006/relationships/hyperlink" Target="http://www.ato.gov.au/" TargetMode="External"/><Relationship Id="rId30" Type="http://schemas.openxmlformats.org/officeDocument/2006/relationships/hyperlink" Target="https://creative.gov.au/first-nations-arts/protocols-for-using-first-nations-cultural-and-intellectual-property-in-the-arts" TargetMode="External"/><Relationship Id="rId35" Type="http://schemas.openxmlformats.org/officeDocument/2006/relationships/hyperlink" Target="https://www.oaic.gov.au/privacy/australian-privacy-principles" TargetMode="Externa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FDDBE64F-B20A-8C48-B226-BF21ACC5FF80}">
  <ds:schemaRefs>
    <ds:schemaRef ds:uri="http://schemas.openxmlformats.org/officeDocument/2006/bibliography"/>
  </ds:schemaRefs>
</ds:datastoreItem>
</file>

<file path=docMetadata/LabelInfo.xml><?xml version="1.0" encoding="utf-8"?>
<clbl:labelList xmlns:clbl="http://schemas.microsoft.com/office/2020/mipLabelMetadata">
  <clbl:label id="{1e08a618-4c1e-4517-8ef1-59cb63d68e36}" enabled="1" method="Privileged" siteId="{aa21b640-bac2-456d-8505-f2cc07f51784}" removed="0"/>
</clbl:labelList>
</file>

<file path=docProps/app.xml><?xml version="1.0" encoding="utf-8"?>
<Properties xmlns="http://schemas.openxmlformats.org/officeDocument/2006/extended-properties" xmlns:vt="http://schemas.openxmlformats.org/officeDocument/2006/docPropsVTypes">
  <Template>Normal.dotm</Template>
  <TotalTime>15</TotalTime>
  <Pages>32</Pages>
  <Words>8284</Words>
  <Characters>47637</Characters>
  <Application>Microsoft Office Word</Application>
  <DocSecurity>2</DocSecurity>
  <Lines>1013</Lines>
  <Paragraphs>601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Wick, Sarah</dc:creator>
  <cp:keywords/>
  <dc:description/>
  <cp:lastModifiedBy>Wick, Sarah</cp:lastModifiedBy>
  <cp:revision>14</cp:revision>
  <cp:lastPrinted>2026-06-02T22:59:00Z</cp:lastPrinted>
  <dcterms:created xsi:type="dcterms:W3CDTF">2026-06-02T22:44:00Z</dcterms:created>
  <dcterms:modified xsi:type="dcterms:W3CDTF">2026-06-02T22:59:00Z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11969d79,439afb48,aa487cd</vt:lpwstr>
  </property>
  <property fmtid="{D5CDD505-2E9C-101B-9397-08002B2CF9AE}" pid="3" name="ClassificationContentMarkingHeaderFontProps">
    <vt:lpwstr>#ff0000,14,Aptos</vt:lpwstr>
  </property>
  <property fmtid="{D5CDD505-2E9C-101B-9397-08002B2CF9AE}" pid="4" name="ClassificationContentMarkingHeaderText">
    <vt:lpwstr>OFFICIAL</vt:lpwstr>
  </property>
  <property fmtid="{D5CDD505-2E9C-101B-9397-08002B2CF9AE}" pid="5" name="ClassificationContentMarkingFooterShapeIds">
    <vt:lpwstr>127adca0,1488e111,6506caa1</vt:lpwstr>
  </property>
  <property fmtid="{D5CDD505-2E9C-101B-9397-08002B2CF9AE}" pid="6" name="ClassificationContentMarkingFooterFontProps">
    <vt:lpwstr>#ff0000,14,Aptos</vt:lpwstr>
  </property>
  <property fmtid="{D5CDD505-2E9C-101B-9397-08002B2CF9AE}" pid="7" name="ClassificationContentMarkingFooterText">
    <vt:lpwstr>OFFICIAL</vt:lpwstr>
  </property>
</Properties>
</file>