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5BFD84" w14:textId="743FA2D9" w:rsidR="00ED1062" w:rsidRDefault="00FE01AA" w:rsidP="00EE269B">
      <w:pPr>
        <w:jc w:val="center"/>
      </w:pPr>
      <w:r>
        <w:rPr>
          <w:noProof/>
        </w:rPr>
        <w:drawing>
          <wp:inline distT="0" distB="0" distL="0" distR="0" wp14:anchorId="7DF0A4E7" wp14:editId="0FA2D1EC">
            <wp:extent cx="1409700" cy="1060183"/>
            <wp:effectExtent l="0" t="0" r="0" b="0"/>
            <wp:docPr id="20036688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668845" name="Picture 2003668845"/>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9700" cy="1060183"/>
                    </a:xfrm>
                    <a:prstGeom prst="rect">
                      <a:avLst/>
                    </a:prstGeom>
                  </pic:spPr>
                </pic:pic>
              </a:graphicData>
            </a:graphic>
          </wp:inline>
        </w:drawing>
      </w:r>
    </w:p>
    <w:p w14:paraId="6297EE9C" w14:textId="77777777" w:rsidR="00FE01AA" w:rsidRPr="00ED1062" w:rsidRDefault="00FE01AA" w:rsidP="00EE269B">
      <w:pPr>
        <w:pStyle w:val="Title"/>
      </w:pPr>
    </w:p>
    <w:p w14:paraId="5DF61167" w14:textId="2D103A43" w:rsidR="0051724B" w:rsidRPr="00ED1062" w:rsidRDefault="00ED76F4" w:rsidP="00EE269B">
      <w:pPr>
        <w:pStyle w:val="Title"/>
      </w:pPr>
      <w:r w:rsidRPr="00ED1062">
        <w:t>National Regional Arts Fellowship</w:t>
      </w:r>
    </w:p>
    <w:p w14:paraId="7200034A" w14:textId="456640ED" w:rsidR="00ED76F4" w:rsidRPr="00ED1062" w:rsidRDefault="00ED76F4" w:rsidP="00EE269B">
      <w:pPr>
        <w:pStyle w:val="Title"/>
      </w:pPr>
      <w:r w:rsidRPr="00ED1062">
        <w:t>Program Guidelines</w:t>
      </w:r>
    </w:p>
    <w:p w14:paraId="6E968D02" w14:textId="77777777" w:rsidR="00A20C33" w:rsidRDefault="00A20C33" w:rsidP="00EE269B">
      <w:pPr>
        <w:jc w:val="cente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3"/>
      </w:tblGrid>
      <w:tr w:rsidR="00A20C33" w14:paraId="643DC081" w14:textId="77777777" w:rsidTr="00EE269B">
        <w:trPr>
          <w:trHeight w:val="567"/>
        </w:trPr>
        <w:tc>
          <w:tcPr>
            <w:tcW w:w="2500" w:type="pct"/>
          </w:tcPr>
          <w:p w14:paraId="0AF115D7" w14:textId="55C8C90E" w:rsidR="00A20C33" w:rsidRPr="00ED1062" w:rsidRDefault="00A20C33" w:rsidP="00EE269B">
            <w:pPr>
              <w:pStyle w:val="NoSpacing"/>
              <w:jc w:val="right"/>
              <w:rPr>
                <w:b/>
                <w:bCs/>
              </w:rPr>
            </w:pPr>
            <w:r w:rsidRPr="00ED1062">
              <w:rPr>
                <w:b/>
                <w:bCs/>
              </w:rPr>
              <w:t>Enquiries:</w:t>
            </w:r>
          </w:p>
        </w:tc>
        <w:tc>
          <w:tcPr>
            <w:tcW w:w="2500" w:type="pct"/>
            <w:vAlign w:val="center"/>
          </w:tcPr>
          <w:p w14:paraId="1F4E84DD" w14:textId="77777777" w:rsidR="00A20C33" w:rsidRDefault="00A20C33" w:rsidP="00EE269B">
            <w:pPr>
              <w:pStyle w:val="NoSpacing"/>
            </w:pPr>
            <w:r w:rsidRPr="00A20C33">
              <w:t>Regional Arts Australia</w:t>
            </w:r>
          </w:p>
          <w:p w14:paraId="2EA31B6C" w14:textId="77777777" w:rsidR="00A20C33" w:rsidRDefault="00A20C33" w:rsidP="00EE269B">
            <w:pPr>
              <w:pStyle w:val="NoSpacing"/>
            </w:pPr>
            <w:r w:rsidRPr="00A20C33">
              <w:t>Grants Manager</w:t>
            </w:r>
          </w:p>
          <w:p w14:paraId="425FD407" w14:textId="77777777" w:rsidR="00A20C33" w:rsidRPr="00A20C33" w:rsidRDefault="00A20C33" w:rsidP="00EE269B">
            <w:pPr>
              <w:pStyle w:val="NoSpacing"/>
            </w:pPr>
            <w:hyperlink r:id="rId9" w:history="1">
              <w:r w:rsidRPr="00A608AB">
                <w:rPr>
                  <w:rStyle w:val="Hyperlink"/>
                </w:rPr>
                <w:t>rafmanager@regionalarts.com.au</w:t>
              </w:r>
            </w:hyperlink>
          </w:p>
          <w:p w14:paraId="5DDF8D54" w14:textId="4C6B6119" w:rsidR="00A20C33" w:rsidRDefault="00A20C33" w:rsidP="00EE269B">
            <w:pPr>
              <w:pStyle w:val="NoSpacing"/>
            </w:pPr>
            <w:r w:rsidRPr="00A20C33">
              <w:t>+61 447 204 189</w:t>
            </w:r>
          </w:p>
        </w:tc>
      </w:tr>
      <w:tr w:rsidR="00A20C33" w14:paraId="4CCE7108" w14:textId="77777777" w:rsidTr="002B3719">
        <w:trPr>
          <w:trHeight w:val="567"/>
        </w:trPr>
        <w:tc>
          <w:tcPr>
            <w:tcW w:w="2500" w:type="pct"/>
            <w:vAlign w:val="center"/>
          </w:tcPr>
          <w:p w14:paraId="300F11C5" w14:textId="09ECEECC" w:rsidR="00A20C33" w:rsidRPr="00ED1062" w:rsidRDefault="00A20C33" w:rsidP="00EE269B">
            <w:pPr>
              <w:pStyle w:val="NoSpacing"/>
              <w:jc w:val="right"/>
              <w:rPr>
                <w:b/>
                <w:bCs/>
              </w:rPr>
            </w:pPr>
            <w:r w:rsidRPr="00ED1062">
              <w:rPr>
                <w:b/>
                <w:bCs/>
              </w:rPr>
              <w:t>Date guidelines released:</w:t>
            </w:r>
          </w:p>
        </w:tc>
        <w:tc>
          <w:tcPr>
            <w:tcW w:w="2500" w:type="pct"/>
            <w:vAlign w:val="center"/>
          </w:tcPr>
          <w:p w14:paraId="4D29848A" w14:textId="254D217D" w:rsidR="00A20C33" w:rsidRDefault="00A20C33" w:rsidP="00EE269B">
            <w:pPr>
              <w:pStyle w:val="NoSpacing"/>
            </w:pPr>
            <w:r w:rsidRPr="00A20C33">
              <w:t>February 2024</w:t>
            </w:r>
          </w:p>
        </w:tc>
      </w:tr>
      <w:tr w:rsidR="00EE269B" w14:paraId="1F5D7DE2" w14:textId="77777777" w:rsidTr="002B3719">
        <w:trPr>
          <w:trHeight w:val="567"/>
        </w:trPr>
        <w:tc>
          <w:tcPr>
            <w:tcW w:w="2500" w:type="pct"/>
            <w:vAlign w:val="center"/>
          </w:tcPr>
          <w:p w14:paraId="3D1C73DF" w14:textId="0F63FCFB" w:rsidR="00EE269B" w:rsidRPr="00ED1062" w:rsidRDefault="00EE269B" w:rsidP="00EE269B">
            <w:pPr>
              <w:pStyle w:val="NoSpacing"/>
              <w:jc w:val="right"/>
              <w:rPr>
                <w:b/>
                <w:bCs/>
              </w:rPr>
            </w:pPr>
            <w:r>
              <w:rPr>
                <w:b/>
                <w:bCs/>
              </w:rPr>
              <w:t>Last updated:</w:t>
            </w:r>
          </w:p>
        </w:tc>
        <w:tc>
          <w:tcPr>
            <w:tcW w:w="2500" w:type="pct"/>
            <w:vAlign w:val="center"/>
          </w:tcPr>
          <w:p w14:paraId="0795F826" w14:textId="31D261E8" w:rsidR="00EE269B" w:rsidRPr="00A20C33" w:rsidRDefault="00972921" w:rsidP="00EE269B">
            <w:pPr>
              <w:pStyle w:val="NoSpacing"/>
            </w:pPr>
            <w:r>
              <w:t>March 2026</w:t>
            </w:r>
          </w:p>
        </w:tc>
      </w:tr>
    </w:tbl>
    <w:p w14:paraId="12C86A01" w14:textId="77777777" w:rsidR="008707D4" w:rsidRDefault="008707D4" w:rsidP="00EE269B"/>
    <w:p w14:paraId="2188C5D7" w14:textId="77777777" w:rsidR="008707D4" w:rsidRDefault="008707D4" w:rsidP="00EE269B">
      <w:pPr>
        <w:jc w:val="center"/>
      </w:pPr>
    </w:p>
    <w:p w14:paraId="72FB5A51" w14:textId="77777777" w:rsidR="008707D4" w:rsidRDefault="008707D4" w:rsidP="00EE269B">
      <w:pPr>
        <w:jc w:val="center"/>
      </w:pPr>
      <w:r>
        <w:rPr>
          <w:noProof/>
        </w:rPr>
        <w:drawing>
          <wp:inline distT="0" distB="0" distL="0" distR="0" wp14:anchorId="04D11CC0" wp14:editId="7CAEDDE9">
            <wp:extent cx="2758605" cy="698500"/>
            <wp:effectExtent l="0" t="0" r="0" b="0"/>
            <wp:docPr id="477524411"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524411" name="Picture 2" descr="A close-up of a logo&#10;&#10;Description automatically generated"/>
                    <pic:cNvPicPr/>
                  </pic:nvPicPr>
                  <pic:blipFill rotWithShape="1">
                    <a:blip r:embed="rId10" cstate="print">
                      <a:extLst>
                        <a:ext uri="{28A0092B-C50C-407E-A947-70E740481C1C}">
                          <a14:useLocalDpi xmlns:a14="http://schemas.microsoft.com/office/drawing/2010/main" val="0"/>
                        </a:ext>
                      </a:extLst>
                    </a:blip>
                    <a:srcRect l="6635" t="19136" r="6675" b="17470"/>
                    <a:stretch/>
                  </pic:blipFill>
                  <pic:spPr bwMode="auto">
                    <a:xfrm>
                      <a:off x="0" y="0"/>
                      <a:ext cx="2909119" cy="736611"/>
                    </a:xfrm>
                    <a:prstGeom prst="rect">
                      <a:avLst/>
                    </a:prstGeom>
                    <a:ln>
                      <a:noFill/>
                    </a:ln>
                    <a:extLst>
                      <a:ext uri="{53640926-AAD7-44D8-BBD7-CCE9431645EC}">
                        <a14:shadowObscured xmlns:a14="http://schemas.microsoft.com/office/drawing/2010/main"/>
                      </a:ext>
                    </a:extLst>
                  </pic:spPr>
                </pic:pic>
              </a:graphicData>
            </a:graphic>
          </wp:inline>
        </w:drawing>
      </w:r>
    </w:p>
    <w:p w14:paraId="756C134D" w14:textId="77777777" w:rsidR="00EE269B" w:rsidRDefault="00EE269B" w:rsidP="00EE269B"/>
    <w:p w14:paraId="4A90731E" w14:textId="5B841BB8" w:rsidR="000D18EF" w:rsidRDefault="008707D4" w:rsidP="00EE269B">
      <w:pPr>
        <w:jc w:val="center"/>
      </w:pPr>
      <w:r w:rsidRPr="008707D4">
        <w:t xml:space="preserve">The National Regional Arts Fellowship Program is a strategic project supported by the Regional Arts Fund and delivered by Regional Arts Australia. </w:t>
      </w:r>
      <w:r w:rsidR="000D18EF">
        <w:br w:type="page"/>
      </w:r>
    </w:p>
    <w:p w14:paraId="68AF34D7" w14:textId="17E1BCEB" w:rsidR="000D18EF" w:rsidRPr="000D18EF" w:rsidRDefault="000D18EF" w:rsidP="00287DFB">
      <w:pPr>
        <w:pStyle w:val="Title"/>
        <w:jc w:val="left"/>
      </w:pPr>
      <w:r w:rsidRPr="000D18EF">
        <w:lastRenderedPageBreak/>
        <w:t>Contents</w:t>
      </w:r>
    </w:p>
    <w:p w14:paraId="7282AA88" w14:textId="36D16AF4" w:rsidR="00EE269B" w:rsidRDefault="000D18EF">
      <w:pPr>
        <w:pStyle w:val="TOC1"/>
        <w:tabs>
          <w:tab w:val="left" w:pos="480"/>
          <w:tab w:val="right" w:leader="dot" w:pos="9016"/>
        </w:tabs>
        <w:rPr>
          <w:rFonts w:asciiTheme="minorHAnsi" w:eastAsiaTheme="minorEastAsia" w:hAnsiTheme="minorHAnsi"/>
          <w:noProof/>
          <w:lang w:eastAsia="en-GB"/>
        </w:rPr>
      </w:pPr>
      <w:r>
        <w:fldChar w:fldCharType="begin"/>
      </w:r>
      <w:r>
        <w:instrText xml:space="preserve"> TOC \o "1-2" \h \z \u </w:instrText>
      </w:r>
      <w:r>
        <w:fldChar w:fldCharType="separate"/>
      </w:r>
      <w:hyperlink w:anchor="_Toc183429921" w:history="1">
        <w:r w:rsidR="00EE269B" w:rsidRPr="00FD3862">
          <w:rPr>
            <w:rStyle w:val="Hyperlink"/>
            <w:noProof/>
          </w:rPr>
          <w:t>1.</w:t>
        </w:r>
        <w:r w:rsidR="00EE269B">
          <w:rPr>
            <w:rFonts w:asciiTheme="minorHAnsi" w:eastAsiaTheme="minorEastAsia" w:hAnsiTheme="minorHAnsi"/>
            <w:noProof/>
            <w:lang w:eastAsia="en-GB"/>
          </w:rPr>
          <w:tab/>
        </w:r>
        <w:r w:rsidR="00EE269B" w:rsidRPr="00FD3862">
          <w:rPr>
            <w:rStyle w:val="Hyperlink"/>
            <w:noProof/>
          </w:rPr>
          <w:t>Regional Arts Fellowships: Grants Process</w:t>
        </w:r>
        <w:r w:rsidR="00EE269B">
          <w:rPr>
            <w:noProof/>
            <w:webHidden/>
          </w:rPr>
          <w:tab/>
        </w:r>
        <w:r w:rsidR="00EE269B">
          <w:rPr>
            <w:noProof/>
            <w:webHidden/>
          </w:rPr>
          <w:fldChar w:fldCharType="begin"/>
        </w:r>
        <w:r w:rsidR="00EE269B">
          <w:rPr>
            <w:noProof/>
            <w:webHidden/>
          </w:rPr>
          <w:instrText xml:space="preserve"> PAGEREF _Toc183429921 \h </w:instrText>
        </w:r>
        <w:r w:rsidR="00EE269B">
          <w:rPr>
            <w:noProof/>
            <w:webHidden/>
          </w:rPr>
        </w:r>
        <w:r w:rsidR="00EE269B">
          <w:rPr>
            <w:noProof/>
            <w:webHidden/>
          </w:rPr>
          <w:fldChar w:fldCharType="separate"/>
        </w:r>
        <w:r w:rsidR="00A60A45">
          <w:rPr>
            <w:noProof/>
            <w:webHidden/>
          </w:rPr>
          <w:t>4</w:t>
        </w:r>
        <w:r w:rsidR="00EE269B">
          <w:rPr>
            <w:noProof/>
            <w:webHidden/>
          </w:rPr>
          <w:fldChar w:fldCharType="end"/>
        </w:r>
      </w:hyperlink>
    </w:p>
    <w:p w14:paraId="19D517EC" w14:textId="68CBB779"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22" w:history="1">
        <w:r w:rsidRPr="00FD3862">
          <w:rPr>
            <w:rStyle w:val="Hyperlink"/>
            <w:noProof/>
          </w:rPr>
          <w:t>2.</w:t>
        </w:r>
        <w:r>
          <w:rPr>
            <w:rFonts w:asciiTheme="minorHAnsi" w:eastAsiaTheme="minorEastAsia" w:hAnsiTheme="minorHAnsi"/>
            <w:noProof/>
            <w:lang w:eastAsia="en-GB"/>
          </w:rPr>
          <w:tab/>
        </w:r>
        <w:r w:rsidRPr="00FD3862">
          <w:rPr>
            <w:rStyle w:val="Hyperlink"/>
            <w:noProof/>
          </w:rPr>
          <w:t>Introduction</w:t>
        </w:r>
        <w:r>
          <w:rPr>
            <w:noProof/>
            <w:webHidden/>
          </w:rPr>
          <w:tab/>
        </w:r>
        <w:r>
          <w:rPr>
            <w:noProof/>
            <w:webHidden/>
          </w:rPr>
          <w:fldChar w:fldCharType="begin"/>
        </w:r>
        <w:r>
          <w:rPr>
            <w:noProof/>
            <w:webHidden/>
          </w:rPr>
          <w:instrText xml:space="preserve"> PAGEREF _Toc183429922 \h </w:instrText>
        </w:r>
        <w:r>
          <w:rPr>
            <w:noProof/>
            <w:webHidden/>
          </w:rPr>
        </w:r>
        <w:r>
          <w:rPr>
            <w:noProof/>
            <w:webHidden/>
          </w:rPr>
          <w:fldChar w:fldCharType="separate"/>
        </w:r>
        <w:r w:rsidR="00A60A45">
          <w:rPr>
            <w:noProof/>
            <w:webHidden/>
          </w:rPr>
          <w:t>5</w:t>
        </w:r>
        <w:r>
          <w:rPr>
            <w:noProof/>
            <w:webHidden/>
          </w:rPr>
          <w:fldChar w:fldCharType="end"/>
        </w:r>
      </w:hyperlink>
    </w:p>
    <w:p w14:paraId="1F037D99" w14:textId="477F8D7A"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23" w:history="1">
        <w:r w:rsidRPr="00FD3862">
          <w:rPr>
            <w:rStyle w:val="Hyperlink"/>
            <w:noProof/>
          </w:rPr>
          <w:t>3.</w:t>
        </w:r>
        <w:r>
          <w:rPr>
            <w:rFonts w:asciiTheme="minorHAnsi" w:eastAsiaTheme="minorEastAsia" w:hAnsiTheme="minorHAnsi"/>
            <w:noProof/>
            <w:lang w:eastAsia="en-GB"/>
          </w:rPr>
          <w:tab/>
        </w:r>
        <w:r w:rsidRPr="00FD3862">
          <w:rPr>
            <w:rStyle w:val="Hyperlink"/>
            <w:noProof/>
          </w:rPr>
          <w:t>About the National Regional Arts Fellowship Program</w:t>
        </w:r>
        <w:r>
          <w:rPr>
            <w:noProof/>
            <w:webHidden/>
          </w:rPr>
          <w:tab/>
        </w:r>
        <w:r>
          <w:rPr>
            <w:noProof/>
            <w:webHidden/>
          </w:rPr>
          <w:fldChar w:fldCharType="begin"/>
        </w:r>
        <w:r>
          <w:rPr>
            <w:noProof/>
            <w:webHidden/>
          </w:rPr>
          <w:instrText xml:space="preserve"> PAGEREF _Toc183429923 \h </w:instrText>
        </w:r>
        <w:r>
          <w:rPr>
            <w:noProof/>
            <w:webHidden/>
          </w:rPr>
        </w:r>
        <w:r>
          <w:rPr>
            <w:noProof/>
            <w:webHidden/>
          </w:rPr>
          <w:fldChar w:fldCharType="separate"/>
        </w:r>
        <w:r w:rsidR="00A60A45">
          <w:rPr>
            <w:noProof/>
            <w:webHidden/>
          </w:rPr>
          <w:t>5</w:t>
        </w:r>
        <w:r>
          <w:rPr>
            <w:noProof/>
            <w:webHidden/>
          </w:rPr>
          <w:fldChar w:fldCharType="end"/>
        </w:r>
      </w:hyperlink>
    </w:p>
    <w:p w14:paraId="63F60749" w14:textId="16621D6C"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24" w:history="1">
        <w:r w:rsidRPr="00FD3862">
          <w:rPr>
            <w:rStyle w:val="Hyperlink"/>
            <w:noProof/>
          </w:rPr>
          <w:t>3.1.</w:t>
        </w:r>
        <w:r>
          <w:rPr>
            <w:rFonts w:asciiTheme="minorHAnsi" w:eastAsiaTheme="minorEastAsia" w:hAnsiTheme="minorHAnsi"/>
            <w:noProof/>
            <w:lang w:eastAsia="en-GB"/>
          </w:rPr>
          <w:tab/>
        </w:r>
        <w:r w:rsidRPr="00FD3862">
          <w:rPr>
            <w:rStyle w:val="Hyperlink"/>
            <w:noProof/>
          </w:rPr>
          <w:t>Program Objectives</w:t>
        </w:r>
        <w:r>
          <w:rPr>
            <w:noProof/>
            <w:webHidden/>
          </w:rPr>
          <w:tab/>
        </w:r>
        <w:r>
          <w:rPr>
            <w:noProof/>
            <w:webHidden/>
          </w:rPr>
          <w:fldChar w:fldCharType="begin"/>
        </w:r>
        <w:r>
          <w:rPr>
            <w:noProof/>
            <w:webHidden/>
          </w:rPr>
          <w:instrText xml:space="preserve"> PAGEREF _Toc183429924 \h </w:instrText>
        </w:r>
        <w:r>
          <w:rPr>
            <w:noProof/>
            <w:webHidden/>
          </w:rPr>
        </w:r>
        <w:r>
          <w:rPr>
            <w:noProof/>
            <w:webHidden/>
          </w:rPr>
          <w:fldChar w:fldCharType="separate"/>
        </w:r>
        <w:r w:rsidR="00A60A45">
          <w:rPr>
            <w:noProof/>
            <w:webHidden/>
          </w:rPr>
          <w:t>5</w:t>
        </w:r>
        <w:r>
          <w:rPr>
            <w:noProof/>
            <w:webHidden/>
          </w:rPr>
          <w:fldChar w:fldCharType="end"/>
        </w:r>
      </w:hyperlink>
    </w:p>
    <w:p w14:paraId="708257E7" w14:textId="64E8C82C"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25" w:history="1">
        <w:r w:rsidRPr="00FD3862">
          <w:rPr>
            <w:rStyle w:val="Hyperlink"/>
            <w:noProof/>
          </w:rPr>
          <w:t>4.</w:t>
        </w:r>
        <w:r>
          <w:rPr>
            <w:rFonts w:asciiTheme="minorHAnsi" w:eastAsiaTheme="minorEastAsia" w:hAnsiTheme="minorHAnsi"/>
            <w:noProof/>
            <w:lang w:eastAsia="en-GB"/>
          </w:rPr>
          <w:tab/>
        </w:r>
        <w:r w:rsidRPr="00FD3862">
          <w:rPr>
            <w:rStyle w:val="Hyperlink"/>
            <w:noProof/>
          </w:rPr>
          <w:t>Funding Available and Funding Period</w:t>
        </w:r>
        <w:r>
          <w:rPr>
            <w:noProof/>
            <w:webHidden/>
          </w:rPr>
          <w:tab/>
        </w:r>
        <w:r>
          <w:rPr>
            <w:noProof/>
            <w:webHidden/>
          </w:rPr>
          <w:fldChar w:fldCharType="begin"/>
        </w:r>
        <w:r>
          <w:rPr>
            <w:noProof/>
            <w:webHidden/>
          </w:rPr>
          <w:instrText xml:space="preserve"> PAGEREF _Toc183429925 \h </w:instrText>
        </w:r>
        <w:r>
          <w:rPr>
            <w:noProof/>
            <w:webHidden/>
          </w:rPr>
        </w:r>
        <w:r>
          <w:rPr>
            <w:noProof/>
            <w:webHidden/>
          </w:rPr>
          <w:fldChar w:fldCharType="separate"/>
        </w:r>
        <w:r w:rsidR="00A60A45">
          <w:rPr>
            <w:noProof/>
            <w:webHidden/>
          </w:rPr>
          <w:t>6</w:t>
        </w:r>
        <w:r>
          <w:rPr>
            <w:noProof/>
            <w:webHidden/>
          </w:rPr>
          <w:fldChar w:fldCharType="end"/>
        </w:r>
      </w:hyperlink>
    </w:p>
    <w:p w14:paraId="537337B2" w14:textId="2751ED12"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26" w:history="1">
        <w:r w:rsidRPr="00FD3862">
          <w:rPr>
            <w:rStyle w:val="Hyperlink"/>
            <w:noProof/>
          </w:rPr>
          <w:t>4.1.</w:t>
        </w:r>
        <w:r>
          <w:rPr>
            <w:rFonts w:asciiTheme="minorHAnsi" w:eastAsiaTheme="minorEastAsia" w:hAnsiTheme="minorHAnsi"/>
            <w:noProof/>
            <w:lang w:eastAsia="en-GB"/>
          </w:rPr>
          <w:tab/>
        </w:r>
        <w:r w:rsidRPr="00FD3862">
          <w:rPr>
            <w:rStyle w:val="Hyperlink"/>
            <w:noProof/>
          </w:rPr>
          <w:t>Fellowships Available</w:t>
        </w:r>
        <w:r>
          <w:rPr>
            <w:noProof/>
            <w:webHidden/>
          </w:rPr>
          <w:tab/>
        </w:r>
        <w:r>
          <w:rPr>
            <w:noProof/>
            <w:webHidden/>
          </w:rPr>
          <w:fldChar w:fldCharType="begin"/>
        </w:r>
        <w:r>
          <w:rPr>
            <w:noProof/>
            <w:webHidden/>
          </w:rPr>
          <w:instrText xml:space="preserve"> PAGEREF _Toc183429926 \h </w:instrText>
        </w:r>
        <w:r>
          <w:rPr>
            <w:noProof/>
            <w:webHidden/>
          </w:rPr>
        </w:r>
        <w:r>
          <w:rPr>
            <w:noProof/>
            <w:webHidden/>
          </w:rPr>
          <w:fldChar w:fldCharType="separate"/>
        </w:r>
        <w:r w:rsidR="00A60A45">
          <w:rPr>
            <w:noProof/>
            <w:webHidden/>
          </w:rPr>
          <w:t>6</w:t>
        </w:r>
        <w:r>
          <w:rPr>
            <w:noProof/>
            <w:webHidden/>
          </w:rPr>
          <w:fldChar w:fldCharType="end"/>
        </w:r>
      </w:hyperlink>
    </w:p>
    <w:p w14:paraId="062C8E65" w14:textId="6893DCEC"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27" w:history="1">
        <w:r w:rsidRPr="00FD3862">
          <w:rPr>
            <w:rStyle w:val="Hyperlink"/>
            <w:noProof/>
          </w:rPr>
          <w:t>4.2.</w:t>
        </w:r>
        <w:r>
          <w:rPr>
            <w:rFonts w:asciiTheme="minorHAnsi" w:eastAsiaTheme="minorEastAsia" w:hAnsiTheme="minorHAnsi"/>
            <w:noProof/>
            <w:lang w:eastAsia="en-GB"/>
          </w:rPr>
          <w:tab/>
        </w:r>
        <w:r w:rsidRPr="00FD3862">
          <w:rPr>
            <w:rStyle w:val="Hyperlink"/>
            <w:noProof/>
          </w:rPr>
          <w:t>Fellowship Period</w:t>
        </w:r>
        <w:r>
          <w:rPr>
            <w:noProof/>
            <w:webHidden/>
          </w:rPr>
          <w:tab/>
        </w:r>
        <w:r>
          <w:rPr>
            <w:noProof/>
            <w:webHidden/>
          </w:rPr>
          <w:fldChar w:fldCharType="begin"/>
        </w:r>
        <w:r>
          <w:rPr>
            <w:noProof/>
            <w:webHidden/>
          </w:rPr>
          <w:instrText xml:space="preserve"> PAGEREF _Toc183429927 \h </w:instrText>
        </w:r>
        <w:r>
          <w:rPr>
            <w:noProof/>
            <w:webHidden/>
          </w:rPr>
        </w:r>
        <w:r>
          <w:rPr>
            <w:noProof/>
            <w:webHidden/>
          </w:rPr>
          <w:fldChar w:fldCharType="separate"/>
        </w:r>
        <w:r w:rsidR="00A60A45">
          <w:rPr>
            <w:noProof/>
            <w:webHidden/>
          </w:rPr>
          <w:t>6</w:t>
        </w:r>
        <w:r>
          <w:rPr>
            <w:noProof/>
            <w:webHidden/>
          </w:rPr>
          <w:fldChar w:fldCharType="end"/>
        </w:r>
      </w:hyperlink>
    </w:p>
    <w:p w14:paraId="765F6D4A" w14:textId="115C81A6"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28" w:history="1">
        <w:r w:rsidRPr="00FD3862">
          <w:rPr>
            <w:rStyle w:val="Hyperlink"/>
            <w:noProof/>
          </w:rPr>
          <w:t>5.</w:t>
        </w:r>
        <w:r>
          <w:rPr>
            <w:rFonts w:asciiTheme="minorHAnsi" w:eastAsiaTheme="minorEastAsia" w:hAnsiTheme="minorHAnsi"/>
            <w:noProof/>
            <w:lang w:eastAsia="en-GB"/>
          </w:rPr>
          <w:tab/>
        </w:r>
        <w:r w:rsidRPr="00FD3862">
          <w:rPr>
            <w:rStyle w:val="Hyperlink"/>
            <w:noProof/>
          </w:rPr>
          <w:t>Eligibility Criteria</w:t>
        </w:r>
        <w:r>
          <w:rPr>
            <w:noProof/>
            <w:webHidden/>
          </w:rPr>
          <w:tab/>
        </w:r>
        <w:r>
          <w:rPr>
            <w:noProof/>
            <w:webHidden/>
          </w:rPr>
          <w:fldChar w:fldCharType="begin"/>
        </w:r>
        <w:r>
          <w:rPr>
            <w:noProof/>
            <w:webHidden/>
          </w:rPr>
          <w:instrText xml:space="preserve"> PAGEREF _Toc183429928 \h </w:instrText>
        </w:r>
        <w:r>
          <w:rPr>
            <w:noProof/>
            <w:webHidden/>
          </w:rPr>
        </w:r>
        <w:r>
          <w:rPr>
            <w:noProof/>
            <w:webHidden/>
          </w:rPr>
          <w:fldChar w:fldCharType="separate"/>
        </w:r>
        <w:r w:rsidR="00A60A45">
          <w:rPr>
            <w:noProof/>
            <w:webHidden/>
          </w:rPr>
          <w:t>6</w:t>
        </w:r>
        <w:r>
          <w:rPr>
            <w:noProof/>
            <w:webHidden/>
          </w:rPr>
          <w:fldChar w:fldCharType="end"/>
        </w:r>
      </w:hyperlink>
    </w:p>
    <w:p w14:paraId="45F09D5A" w14:textId="39F13E44"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29" w:history="1">
        <w:r w:rsidRPr="00FD3862">
          <w:rPr>
            <w:rStyle w:val="Hyperlink"/>
            <w:noProof/>
          </w:rPr>
          <w:t>5.1.</w:t>
        </w:r>
        <w:r>
          <w:rPr>
            <w:rFonts w:asciiTheme="minorHAnsi" w:eastAsiaTheme="minorEastAsia" w:hAnsiTheme="minorHAnsi"/>
            <w:noProof/>
            <w:lang w:eastAsia="en-GB"/>
          </w:rPr>
          <w:tab/>
        </w:r>
        <w:r w:rsidRPr="00FD3862">
          <w:rPr>
            <w:rStyle w:val="Hyperlink"/>
            <w:noProof/>
          </w:rPr>
          <w:t>Applicant Eligibility</w:t>
        </w:r>
        <w:r>
          <w:rPr>
            <w:noProof/>
            <w:webHidden/>
          </w:rPr>
          <w:tab/>
        </w:r>
        <w:r>
          <w:rPr>
            <w:noProof/>
            <w:webHidden/>
          </w:rPr>
          <w:fldChar w:fldCharType="begin"/>
        </w:r>
        <w:r>
          <w:rPr>
            <w:noProof/>
            <w:webHidden/>
          </w:rPr>
          <w:instrText xml:space="preserve"> PAGEREF _Toc183429929 \h </w:instrText>
        </w:r>
        <w:r>
          <w:rPr>
            <w:noProof/>
            <w:webHidden/>
          </w:rPr>
        </w:r>
        <w:r>
          <w:rPr>
            <w:noProof/>
            <w:webHidden/>
          </w:rPr>
          <w:fldChar w:fldCharType="separate"/>
        </w:r>
        <w:r w:rsidR="00A60A45">
          <w:rPr>
            <w:noProof/>
            <w:webHidden/>
          </w:rPr>
          <w:t>6</w:t>
        </w:r>
        <w:r>
          <w:rPr>
            <w:noProof/>
            <w:webHidden/>
          </w:rPr>
          <w:fldChar w:fldCharType="end"/>
        </w:r>
      </w:hyperlink>
    </w:p>
    <w:p w14:paraId="3AD16E12" w14:textId="3751AB82"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0" w:history="1">
        <w:r w:rsidRPr="00FD3862">
          <w:rPr>
            <w:rStyle w:val="Hyperlink"/>
            <w:noProof/>
          </w:rPr>
          <w:t>5.2.</w:t>
        </w:r>
        <w:r>
          <w:rPr>
            <w:rFonts w:asciiTheme="minorHAnsi" w:eastAsiaTheme="minorEastAsia" w:hAnsiTheme="minorHAnsi"/>
            <w:noProof/>
            <w:lang w:eastAsia="en-GB"/>
          </w:rPr>
          <w:tab/>
        </w:r>
        <w:r w:rsidRPr="00FD3862">
          <w:rPr>
            <w:rStyle w:val="Hyperlink"/>
            <w:noProof/>
          </w:rPr>
          <w:t>Ineligible Applicant Types</w:t>
        </w:r>
        <w:r>
          <w:rPr>
            <w:noProof/>
            <w:webHidden/>
          </w:rPr>
          <w:tab/>
        </w:r>
        <w:r>
          <w:rPr>
            <w:noProof/>
            <w:webHidden/>
          </w:rPr>
          <w:fldChar w:fldCharType="begin"/>
        </w:r>
        <w:r>
          <w:rPr>
            <w:noProof/>
            <w:webHidden/>
          </w:rPr>
          <w:instrText xml:space="preserve"> PAGEREF _Toc183429930 \h </w:instrText>
        </w:r>
        <w:r>
          <w:rPr>
            <w:noProof/>
            <w:webHidden/>
          </w:rPr>
        </w:r>
        <w:r>
          <w:rPr>
            <w:noProof/>
            <w:webHidden/>
          </w:rPr>
          <w:fldChar w:fldCharType="separate"/>
        </w:r>
        <w:r w:rsidR="00A60A45">
          <w:rPr>
            <w:noProof/>
            <w:webHidden/>
          </w:rPr>
          <w:t>6</w:t>
        </w:r>
        <w:r>
          <w:rPr>
            <w:noProof/>
            <w:webHidden/>
          </w:rPr>
          <w:fldChar w:fldCharType="end"/>
        </w:r>
      </w:hyperlink>
    </w:p>
    <w:p w14:paraId="0F78835B" w14:textId="1026D4BC"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1" w:history="1">
        <w:r w:rsidRPr="00FD3862">
          <w:rPr>
            <w:rStyle w:val="Hyperlink"/>
            <w:noProof/>
          </w:rPr>
          <w:t>5.3.</w:t>
        </w:r>
        <w:r>
          <w:rPr>
            <w:rFonts w:asciiTheme="minorHAnsi" w:eastAsiaTheme="minorEastAsia" w:hAnsiTheme="minorHAnsi"/>
            <w:noProof/>
            <w:lang w:eastAsia="en-GB"/>
          </w:rPr>
          <w:tab/>
        </w:r>
        <w:r w:rsidRPr="00FD3862">
          <w:rPr>
            <w:rStyle w:val="Hyperlink"/>
            <w:noProof/>
          </w:rPr>
          <w:t>Location Eligibility</w:t>
        </w:r>
        <w:r>
          <w:rPr>
            <w:noProof/>
            <w:webHidden/>
          </w:rPr>
          <w:tab/>
        </w:r>
        <w:r>
          <w:rPr>
            <w:noProof/>
            <w:webHidden/>
          </w:rPr>
          <w:fldChar w:fldCharType="begin"/>
        </w:r>
        <w:r>
          <w:rPr>
            <w:noProof/>
            <w:webHidden/>
          </w:rPr>
          <w:instrText xml:space="preserve"> PAGEREF _Toc183429931 \h </w:instrText>
        </w:r>
        <w:r>
          <w:rPr>
            <w:noProof/>
            <w:webHidden/>
          </w:rPr>
        </w:r>
        <w:r>
          <w:rPr>
            <w:noProof/>
            <w:webHidden/>
          </w:rPr>
          <w:fldChar w:fldCharType="separate"/>
        </w:r>
        <w:r w:rsidR="00A60A45">
          <w:rPr>
            <w:noProof/>
            <w:webHidden/>
          </w:rPr>
          <w:t>7</w:t>
        </w:r>
        <w:r>
          <w:rPr>
            <w:noProof/>
            <w:webHidden/>
          </w:rPr>
          <w:fldChar w:fldCharType="end"/>
        </w:r>
      </w:hyperlink>
    </w:p>
    <w:p w14:paraId="1D53F33B" w14:textId="0D3B0A55"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2" w:history="1">
        <w:r w:rsidRPr="00FD3862">
          <w:rPr>
            <w:rStyle w:val="Hyperlink"/>
            <w:noProof/>
          </w:rPr>
          <w:t>5.4.</w:t>
        </w:r>
        <w:r>
          <w:rPr>
            <w:rFonts w:asciiTheme="minorHAnsi" w:eastAsiaTheme="minorEastAsia" w:hAnsiTheme="minorHAnsi"/>
            <w:noProof/>
            <w:lang w:eastAsia="en-GB"/>
          </w:rPr>
          <w:tab/>
        </w:r>
        <w:r w:rsidRPr="00FD3862">
          <w:rPr>
            <w:rStyle w:val="Hyperlink"/>
            <w:noProof/>
          </w:rPr>
          <w:t>Eligible Expenditure</w:t>
        </w:r>
        <w:r>
          <w:rPr>
            <w:noProof/>
            <w:webHidden/>
          </w:rPr>
          <w:tab/>
        </w:r>
        <w:r>
          <w:rPr>
            <w:noProof/>
            <w:webHidden/>
          </w:rPr>
          <w:fldChar w:fldCharType="begin"/>
        </w:r>
        <w:r>
          <w:rPr>
            <w:noProof/>
            <w:webHidden/>
          </w:rPr>
          <w:instrText xml:space="preserve"> PAGEREF _Toc183429932 \h </w:instrText>
        </w:r>
        <w:r>
          <w:rPr>
            <w:noProof/>
            <w:webHidden/>
          </w:rPr>
        </w:r>
        <w:r>
          <w:rPr>
            <w:noProof/>
            <w:webHidden/>
          </w:rPr>
          <w:fldChar w:fldCharType="separate"/>
        </w:r>
        <w:r w:rsidR="00A60A45">
          <w:rPr>
            <w:noProof/>
            <w:webHidden/>
          </w:rPr>
          <w:t>7</w:t>
        </w:r>
        <w:r>
          <w:rPr>
            <w:noProof/>
            <w:webHidden/>
          </w:rPr>
          <w:fldChar w:fldCharType="end"/>
        </w:r>
      </w:hyperlink>
    </w:p>
    <w:p w14:paraId="38A6E89D" w14:textId="29E8BC67"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3" w:history="1">
        <w:r w:rsidRPr="00FD3862">
          <w:rPr>
            <w:rStyle w:val="Hyperlink"/>
            <w:noProof/>
          </w:rPr>
          <w:t>5.5.</w:t>
        </w:r>
        <w:r>
          <w:rPr>
            <w:rFonts w:asciiTheme="minorHAnsi" w:eastAsiaTheme="minorEastAsia" w:hAnsiTheme="minorHAnsi"/>
            <w:noProof/>
            <w:lang w:eastAsia="en-GB"/>
          </w:rPr>
          <w:tab/>
        </w:r>
        <w:r w:rsidRPr="00FD3862">
          <w:rPr>
            <w:rStyle w:val="Hyperlink"/>
            <w:noProof/>
          </w:rPr>
          <w:t>Ineligible Expenditure</w:t>
        </w:r>
        <w:r>
          <w:rPr>
            <w:noProof/>
            <w:webHidden/>
          </w:rPr>
          <w:tab/>
        </w:r>
        <w:r>
          <w:rPr>
            <w:noProof/>
            <w:webHidden/>
          </w:rPr>
          <w:fldChar w:fldCharType="begin"/>
        </w:r>
        <w:r>
          <w:rPr>
            <w:noProof/>
            <w:webHidden/>
          </w:rPr>
          <w:instrText xml:space="preserve"> PAGEREF _Toc183429933 \h </w:instrText>
        </w:r>
        <w:r>
          <w:rPr>
            <w:noProof/>
            <w:webHidden/>
          </w:rPr>
        </w:r>
        <w:r>
          <w:rPr>
            <w:noProof/>
            <w:webHidden/>
          </w:rPr>
          <w:fldChar w:fldCharType="separate"/>
        </w:r>
        <w:r w:rsidR="00A60A45">
          <w:rPr>
            <w:noProof/>
            <w:webHidden/>
          </w:rPr>
          <w:t>7</w:t>
        </w:r>
        <w:r>
          <w:rPr>
            <w:noProof/>
            <w:webHidden/>
          </w:rPr>
          <w:fldChar w:fldCharType="end"/>
        </w:r>
      </w:hyperlink>
    </w:p>
    <w:p w14:paraId="7636A221" w14:textId="260B5307"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34" w:history="1">
        <w:r w:rsidRPr="00FD3862">
          <w:rPr>
            <w:rStyle w:val="Hyperlink"/>
            <w:noProof/>
          </w:rPr>
          <w:t>6.</w:t>
        </w:r>
        <w:r>
          <w:rPr>
            <w:rFonts w:asciiTheme="minorHAnsi" w:eastAsiaTheme="minorEastAsia" w:hAnsiTheme="minorHAnsi"/>
            <w:noProof/>
            <w:lang w:eastAsia="en-GB"/>
          </w:rPr>
          <w:tab/>
        </w:r>
        <w:r w:rsidRPr="00FD3862">
          <w:rPr>
            <w:rStyle w:val="Hyperlink"/>
            <w:noProof/>
          </w:rPr>
          <w:t>Assessment Criteria</w:t>
        </w:r>
        <w:r>
          <w:rPr>
            <w:noProof/>
            <w:webHidden/>
          </w:rPr>
          <w:tab/>
        </w:r>
        <w:r>
          <w:rPr>
            <w:noProof/>
            <w:webHidden/>
          </w:rPr>
          <w:fldChar w:fldCharType="begin"/>
        </w:r>
        <w:r>
          <w:rPr>
            <w:noProof/>
            <w:webHidden/>
          </w:rPr>
          <w:instrText xml:space="preserve"> PAGEREF _Toc183429934 \h </w:instrText>
        </w:r>
        <w:r>
          <w:rPr>
            <w:noProof/>
            <w:webHidden/>
          </w:rPr>
        </w:r>
        <w:r>
          <w:rPr>
            <w:noProof/>
            <w:webHidden/>
          </w:rPr>
          <w:fldChar w:fldCharType="separate"/>
        </w:r>
        <w:r w:rsidR="00A60A45">
          <w:rPr>
            <w:noProof/>
            <w:webHidden/>
          </w:rPr>
          <w:t>8</w:t>
        </w:r>
        <w:r>
          <w:rPr>
            <w:noProof/>
            <w:webHidden/>
          </w:rPr>
          <w:fldChar w:fldCharType="end"/>
        </w:r>
      </w:hyperlink>
    </w:p>
    <w:p w14:paraId="28F6B6B0" w14:textId="275A7B92"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5" w:history="1">
        <w:r w:rsidRPr="00FD3862">
          <w:rPr>
            <w:rStyle w:val="Hyperlink"/>
            <w:noProof/>
          </w:rPr>
          <w:t>6.1.</w:t>
        </w:r>
        <w:r>
          <w:rPr>
            <w:rFonts w:asciiTheme="minorHAnsi" w:eastAsiaTheme="minorEastAsia" w:hAnsiTheme="minorHAnsi"/>
            <w:noProof/>
            <w:lang w:eastAsia="en-GB"/>
          </w:rPr>
          <w:tab/>
        </w:r>
        <w:r w:rsidRPr="00FD3862">
          <w:rPr>
            <w:rStyle w:val="Hyperlink"/>
            <w:noProof/>
          </w:rPr>
          <w:t>Criterion 1: Impact</w:t>
        </w:r>
        <w:r>
          <w:rPr>
            <w:noProof/>
            <w:webHidden/>
          </w:rPr>
          <w:tab/>
        </w:r>
        <w:r>
          <w:rPr>
            <w:noProof/>
            <w:webHidden/>
          </w:rPr>
          <w:fldChar w:fldCharType="begin"/>
        </w:r>
        <w:r>
          <w:rPr>
            <w:noProof/>
            <w:webHidden/>
          </w:rPr>
          <w:instrText xml:space="preserve"> PAGEREF _Toc183429935 \h </w:instrText>
        </w:r>
        <w:r>
          <w:rPr>
            <w:noProof/>
            <w:webHidden/>
          </w:rPr>
        </w:r>
        <w:r>
          <w:rPr>
            <w:noProof/>
            <w:webHidden/>
          </w:rPr>
          <w:fldChar w:fldCharType="separate"/>
        </w:r>
        <w:r w:rsidR="00A60A45">
          <w:rPr>
            <w:noProof/>
            <w:webHidden/>
          </w:rPr>
          <w:t>8</w:t>
        </w:r>
        <w:r>
          <w:rPr>
            <w:noProof/>
            <w:webHidden/>
          </w:rPr>
          <w:fldChar w:fldCharType="end"/>
        </w:r>
      </w:hyperlink>
    </w:p>
    <w:p w14:paraId="1BCB4A97" w14:textId="10DDEC7D"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6" w:history="1">
        <w:r w:rsidRPr="00FD3862">
          <w:rPr>
            <w:rStyle w:val="Hyperlink"/>
            <w:noProof/>
          </w:rPr>
          <w:t>6.2.</w:t>
        </w:r>
        <w:r>
          <w:rPr>
            <w:rFonts w:asciiTheme="minorHAnsi" w:eastAsiaTheme="minorEastAsia" w:hAnsiTheme="minorHAnsi"/>
            <w:noProof/>
            <w:lang w:eastAsia="en-GB"/>
          </w:rPr>
          <w:tab/>
        </w:r>
        <w:r w:rsidRPr="00FD3862">
          <w:rPr>
            <w:rStyle w:val="Hyperlink"/>
            <w:noProof/>
          </w:rPr>
          <w:t>Criterion 2: Reach</w:t>
        </w:r>
        <w:r>
          <w:rPr>
            <w:noProof/>
            <w:webHidden/>
          </w:rPr>
          <w:tab/>
        </w:r>
        <w:r>
          <w:rPr>
            <w:noProof/>
            <w:webHidden/>
          </w:rPr>
          <w:fldChar w:fldCharType="begin"/>
        </w:r>
        <w:r>
          <w:rPr>
            <w:noProof/>
            <w:webHidden/>
          </w:rPr>
          <w:instrText xml:space="preserve"> PAGEREF _Toc183429936 \h </w:instrText>
        </w:r>
        <w:r>
          <w:rPr>
            <w:noProof/>
            <w:webHidden/>
          </w:rPr>
        </w:r>
        <w:r>
          <w:rPr>
            <w:noProof/>
            <w:webHidden/>
          </w:rPr>
          <w:fldChar w:fldCharType="separate"/>
        </w:r>
        <w:r w:rsidR="00A60A45">
          <w:rPr>
            <w:noProof/>
            <w:webHidden/>
          </w:rPr>
          <w:t>8</w:t>
        </w:r>
        <w:r>
          <w:rPr>
            <w:noProof/>
            <w:webHidden/>
          </w:rPr>
          <w:fldChar w:fldCharType="end"/>
        </w:r>
      </w:hyperlink>
    </w:p>
    <w:p w14:paraId="60F955B9" w14:textId="4C92B3AB"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7" w:history="1">
        <w:r w:rsidRPr="00FD3862">
          <w:rPr>
            <w:rStyle w:val="Hyperlink"/>
            <w:noProof/>
          </w:rPr>
          <w:t>6.3.</w:t>
        </w:r>
        <w:r>
          <w:rPr>
            <w:rFonts w:asciiTheme="minorHAnsi" w:eastAsiaTheme="minorEastAsia" w:hAnsiTheme="minorHAnsi"/>
            <w:noProof/>
            <w:lang w:eastAsia="en-GB"/>
          </w:rPr>
          <w:tab/>
        </w:r>
        <w:r w:rsidRPr="00FD3862">
          <w:rPr>
            <w:rStyle w:val="Hyperlink"/>
            <w:noProof/>
          </w:rPr>
          <w:t>Criterion 3: Support and Partnerships</w:t>
        </w:r>
        <w:r>
          <w:rPr>
            <w:noProof/>
            <w:webHidden/>
          </w:rPr>
          <w:tab/>
        </w:r>
        <w:r>
          <w:rPr>
            <w:noProof/>
            <w:webHidden/>
          </w:rPr>
          <w:fldChar w:fldCharType="begin"/>
        </w:r>
        <w:r>
          <w:rPr>
            <w:noProof/>
            <w:webHidden/>
          </w:rPr>
          <w:instrText xml:space="preserve"> PAGEREF _Toc183429937 \h </w:instrText>
        </w:r>
        <w:r>
          <w:rPr>
            <w:noProof/>
            <w:webHidden/>
          </w:rPr>
        </w:r>
        <w:r>
          <w:rPr>
            <w:noProof/>
            <w:webHidden/>
          </w:rPr>
          <w:fldChar w:fldCharType="separate"/>
        </w:r>
        <w:r w:rsidR="00A60A45">
          <w:rPr>
            <w:noProof/>
            <w:webHidden/>
          </w:rPr>
          <w:t>9</w:t>
        </w:r>
        <w:r>
          <w:rPr>
            <w:noProof/>
            <w:webHidden/>
          </w:rPr>
          <w:fldChar w:fldCharType="end"/>
        </w:r>
      </w:hyperlink>
    </w:p>
    <w:p w14:paraId="585A965D" w14:textId="26B6C337"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38" w:history="1">
        <w:r w:rsidRPr="00FD3862">
          <w:rPr>
            <w:rStyle w:val="Hyperlink"/>
            <w:noProof/>
          </w:rPr>
          <w:t>6.4.</w:t>
        </w:r>
        <w:r>
          <w:rPr>
            <w:rFonts w:asciiTheme="minorHAnsi" w:eastAsiaTheme="minorEastAsia" w:hAnsiTheme="minorHAnsi"/>
            <w:noProof/>
            <w:lang w:eastAsia="en-GB"/>
          </w:rPr>
          <w:tab/>
        </w:r>
        <w:r w:rsidRPr="00FD3862">
          <w:rPr>
            <w:rStyle w:val="Hyperlink"/>
            <w:noProof/>
          </w:rPr>
          <w:t>Criterion 4: Quality and Viability</w:t>
        </w:r>
        <w:r>
          <w:rPr>
            <w:noProof/>
            <w:webHidden/>
          </w:rPr>
          <w:tab/>
        </w:r>
        <w:r>
          <w:rPr>
            <w:noProof/>
            <w:webHidden/>
          </w:rPr>
          <w:fldChar w:fldCharType="begin"/>
        </w:r>
        <w:r>
          <w:rPr>
            <w:noProof/>
            <w:webHidden/>
          </w:rPr>
          <w:instrText xml:space="preserve"> PAGEREF _Toc183429938 \h </w:instrText>
        </w:r>
        <w:r>
          <w:rPr>
            <w:noProof/>
            <w:webHidden/>
          </w:rPr>
        </w:r>
        <w:r>
          <w:rPr>
            <w:noProof/>
            <w:webHidden/>
          </w:rPr>
          <w:fldChar w:fldCharType="separate"/>
        </w:r>
        <w:r w:rsidR="00A60A45">
          <w:rPr>
            <w:noProof/>
            <w:webHidden/>
          </w:rPr>
          <w:t>9</w:t>
        </w:r>
        <w:r>
          <w:rPr>
            <w:noProof/>
            <w:webHidden/>
          </w:rPr>
          <w:fldChar w:fldCharType="end"/>
        </w:r>
      </w:hyperlink>
    </w:p>
    <w:p w14:paraId="264746CD" w14:textId="624010C6"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39" w:history="1">
        <w:r w:rsidRPr="00FD3862">
          <w:rPr>
            <w:rStyle w:val="Hyperlink"/>
            <w:noProof/>
          </w:rPr>
          <w:t>7.</w:t>
        </w:r>
        <w:r>
          <w:rPr>
            <w:rFonts w:asciiTheme="minorHAnsi" w:eastAsiaTheme="minorEastAsia" w:hAnsiTheme="minorHAnsi"/>
            <w:noProof/>
            <w:lang w:eastAsia="en-GB"/>
          </w:rPr>
          <w:tab/>
        </w:r>
        <w:r w:rsidRPr="00FD3862">
          <w:rPr>
            <w:rStyle w:val="Hyperlink"/>
            <w:noProof/>
          </w:rPr>
          <w:t>How to Apply</w:t>
        </w:r>
        <w:r>
          <w:rPr>
            <w:noProof/>
            <w:webHidden/>
          </w:rPr>
          <w:tab/>
        </w:r>
        <w:r>
          <w:rPr>
            <w:noProof/>
            <w:webHidden/>
          </w:rPr>
          <w:fldChar w:fldCharType="begin"/>
        </w:r>
        <w:r>
          <w:rPr>
            <w:noProof/>
            <w:webHidden/>
          </w:rPr>
          <w:instrText xml:space="preserve"> PAGEREF _Toc183429939 \h </w:instrText>
        </w:r>
        <w:r>
          <w:rPr>
            <w:noProof/>
            <w:webHidden/>
          </w:rPr>
        </w:r>
        <w:r>
          <w:rPr>
            <w:noProof/>
            <w:webHidden/>
          </w:rPr>
          <w:fldChar w:fldCharType="separate"/>
        </w:r>
        <w:r w:rsidR="00A60A45">
          <w:rPr>
            <w:noProof/>
            <w:webHidden/>
          </w:rPr>
          <w:t>9</w:t>
        </w:r>
        <w:r>
          <w:rPr>
            <w:noProof/>
            <w:webHidden/>
          </w:rPr>
          <w:fldChar w:fldCharType="end"/>
        </w:r>
      </w:hyperlink>
    </w:p>
    <w:p w14:paraId="1773F839" w14:textId="29323B58"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40" w:history="1">
        <w:r w:rsidRPr="00FD3862">
          <w:rPr>
            <w:rStyle w:val="Hyperlink"/>
            <w:noProof/>
          </w:rPr>
          <w:t>7.1.</w:t>
        </w:r>
        <w:r>
          <w:rPr>
            <w:rFonts w:asciiTheme="minorHAnsi" w:eastAsiaTheme="minorEastAsia" w:hAnsiTheme="minorHAnsi"/>
            <w:noProof/>
            <w:lang w:eastAsia="en-GB"/>
          </w:rPr>
          <w:tab/>
        </w:r>
        <w:r w:rsidRPr="00FD3862">
          <w:rPr>
            <w:rStyle w:val="Hyperlink"/>
            <w:noProof/>
          </w:rPr>
          <w:t>Stage One: Expressions of Interest</w:t>
        </w:r>
        <w:r>
          <w:rPr>
            <w:noProof/>
            <w:webHidden/>
          </w:rPr>
          <w:tab/>
        </w:r>
        <w:r>
          <w:rPr>
            <w:noProof/>
            <w:webHidden/>
          </w:rPr>
          <w:fldChar w:fldCharType="begin"/>
        </w:r>
        <w:r>
          <w:rPr>
            <w:noProof/>
            <w:webHidden/>
          </w:rPr>
          <w:instrText xml:space="preserve"> PAGEREF _Toc183429940 \h </w:instrText>
        </w:r>
        <w:r>
          <w:rPr>
            <w:noProof/>
            <w:webHidden/>
          </w:rPr>
        </w:r>
        <w:r>
          <w:rPr>
            <w:noProof/>
            <w:webHidden/>
          </w:rPr>
          <w:fldChar w:fldCharType="separate"/>
        </w:r>
        <w:r w:rsidR="00A60A45">
          <w:rPr>
            <w:noProof/>
            <w:webHidden/>
          </w:rPr>
          <w:t>10</w:t>
        </w:r>
        <w:r>
          <w:rPr>
            <w:noProof/>
            <w:webHidden/>
          </w:rPr>
          <w:fldChar w:fldCharType="end"/>
        </w:r>
      </w:hyperlink>
    </w:p>
    <w:p w14:paraId="57065CB3" w14:textId="41784B95"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41" w:history="1">
        <w:r w:rsidRPr="00FD3862">
          <w:rPr>
            <w:rStyle w:val="Hyperlink"/>
            <w:noProof/>
          </w:rPr>
          <w:t>7.2.</w:t>
        </w:r>
        <w:r>
          <w:rPr>
            <w:rFonts w:asciiTheme="minorHAnsi" w:eastAsiaTheme="minorEastAsia" w:hAnsiTheme="minorHAnsi"/>
            <w:noProof/>
            <w:lang w:eastAsia="en-GB"/>
          </w:rPr>
          <w:tab/>
        </w:r>
        <w:r w:rsidRPr="00FD3862">
          <w:rPr>
            <w:rStyle w:val="Hyperlink"/>
            <w:noProof/>
          </w:rPr>
          <w:t>Stage Two: Expanded Proposal</w:t>
        </w:r>
        <w:r>
          <w:rPr>
            <w:noProof/>
            <w:webHidden/>
          </w:rPr>
          <w:tab/>
        </w:r>
        <w:r>
          <w:rPr>
            <w:noProof/>
            <w:webHidden/>
          </w:rPr>
          <w:fldChar w:fldCharType="begin"/>
        </w:r>
        <w:r>
          <w:rPr>
            <w:noProof/>
            <w:webHidden/>
          </w:rPr>
          <w:instrText xml:space="preserve"> PAGEREF _Toc183429941 \h </w:instrText>
        </w:r>
        <w:r>
          <w:rPr>
            <w:noProof/>
            <w:webHidden/>
          </w:rPr>
        </w:r>
        <w:r>
          <w:rPr>
            <w:noProof/>
            <w:webHidden/>
          </w:rPr>
          <w:fldChar w:fldCharType="separate"/>
        </w:r>
        <w:r w:rsidR="00A60A45">
          <w:rPr>
            <w:noProof/>
            <w:webHidden/>
          </w:rPr>
          <w:t>10</w:t>
        </w:r>
        <w:r>
          <w:rPr>
            <w:noProof/>
            <w:webHidden/>
          </w:rPr>
          <w:fldChar w:fldCharType="end"/>
        </w:r>
      </w:hyperlink>
    </w:p>
    <w:p w14:paraId="2A1F2F7F" w14:textId="5A87C2A1"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42" w:history="1">
        <w:r w:rsidRPr="00FD3862">
          <w:rPr>
            <w:rStyle w:val="Hyperlink"/>
            <w:noProof/>
          </w:rPr>
          <w:t>8.</w:t>
        </w:r>
        <w:r>
          <w:rPr>
            <w:rFonts w:asciiTheme="minorHAnsi" w:eastAsiaTheme="minorEastAsia" w:hAnsiTheme="minorHAnsi"/>
            <w:noProof/>
            <w:lang w:eastAsia="en-GB"/>
          </w:rPr>
          <w:tab/>
        </w:r>
        <w:r w:rsidRPr="00FD3862">
          <w:rPr>
            <w:rStyle w:val="Hyperlink"/>
            <w:noProof/>
          </w:rPr>
          <w:t>Key Dates &amp; Timing</w:t>
        </w:r>
        <w:r>
          <w:rPr>
            <w:noProof/>
            <w:webHidden/>
          </w:rPr>
          <w:tab/>
        </w:r>
        <w:r>
          <w:rPr>
            <w:noProof/>
            <w:webHidden/>
          </w:rPr>
          <w:fldChar w:fldCharType="begin"/>
        </w:r>
        <w:r>
          <w:rPr>
            <w:noProof/>
            <w:webHidden/>
          </w:rPr>
          <w:instrText xml:space="preserve"> PAGEREF _Toc183429942 \h </w:instrText>
        </w:r>
        <w:r>
          <w:rPr>
            <w:noProof/>
            <w:webHidden/>
          </w:rPr>
        </w:r>
        <w:r>
          <w:rPr>
            <w:noProof/>
            <w:webHidden/>
          </w:rPr>
          <w:fldChar w:fldCharType="separate"/>
        </w:r>
        <w:r w:rsidR="00A60A45">
          <w:rPr>
            <w:noProof/>
            <w:webHidden/>
          </w:rPr>
          <w:t>11</w:t>
        </w:r>
        <w:r>
          <w:rPr>
            <w:noProof/>
            <w:webHidden/>
          </w:rPr>
          <w:fldChar w:fldCharType="end"/>
        </w:r>
      </w:hyperlink>
    </w:p>
    <w:p w14:paraId="096DE744" w14:textId="0186CB6A" w:rsidR="00EE269B" w:rsidRDefault="00EE269B">
      <w:pPr>
        <w:pStyle w:val="TOC1"/>
        <w:tabs>
          <w:tab w:val="left" w:pos="480"/>
          <w:tab w:val="right" w:leader="dot" w:pos="9016"/>
        </w:tabs>
        <w:rPr>
          <w:rFonts w:asciiTheme="minorHAnsi" w:eastAsiaTheme="minorEastAsia" w:hAnsiTheme="minorHAnsi"/>
          <w:noProof/>
          <w:lang w:eastAsia="en-GB"/>
        </w:rPr>
      </w:pPr>
      <w:hyperlink w:anchor="_Toc183429943" w:history="1">
        <w:r w:rsidRPr="00FD3862">
          <w:rPr>
            <w:rStyle w:val="Hyperlink"/>
            <w:noProof/>
          </w:rPr>
          <w:t>9.</w:t>
        </w:r>
        <w:r>
          <w:rPr>
            <w:rFonts w:asciiTheme="minorHAnsi" w:eastAsiaTheme="minorEastAsia" w:hAnsiTheme="minorHAnsi"/>
            <w:noProof/>
            <w:lang w:eastAsia="en-GB"/>
          </w:rPr>
          <w:tab/>
        </w:r>
        <w:r w:rsidRPr="00FD3862">
          <w:rPr>
            <w:rStyle w:val="Hyperlink"/>
            <w:noProof/>
          </w:rPr>
          <w:t>Assessment Process</w:t>
        </w:r>
        <w:r>
          <w:rPr>
            <w:noProof/>
            <w:webHidden/>
          </w:rPr>
          <w:tab/>
        </w:r>
        <w:r>
          <w:rPr>
            <w:noProof/>
            <w:webHidden/>
          </w:rPr>
          <w:fldChar w:fldCharType="begin"/>
        </w:r>
        <w:r>
          <w:rPr>
            <w:noProof/>
            <w:webHidden/>
          </w:rPr>
          <w:instrText xml:space="preserve"> PAGEREF _Toc183429943 \h </w:instrText>
        </w:r>
        <w:r>
          <w:rPr>
            <w:noProof/>
            <w:webHidden/>
          </w:rPr>
        </w:r>
        <w:r>
          <w:rPr>
            <w:noProof/>
            <w:webHidden/>
          </w:rPr>
          <w:fldChar w:fldCharType="separate"/>
        </w:r>
        <w:r w:rsidR="00A60A45">
          <w:rPr>
            <w:noProof/>
            <w:webHidden/>
          </w:rPr>
          <w:t>11</w:t>
        </w:r>
        <w:r>
          <w:rPr>
            <w:noProof/>
            <w:webHidden/>
          </w:rPr>
          <w:fldChar w:fldCharType="end"/>
        </w:r>
      </w:hyperlink>
    </w:p>
    <w:p w14:paraId="584DE428" w14:textId="60610275"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44" w:history="1">
        <w:r w:rsidRPr="00FD3862">
          <w:rPr>
            <w:rStyle w:val="Hyperlink"/>
            <w:noProof/>
          </w:rPr>
          <w:t>9.1.</w:t>
        </w:r>
        <w:r>
          <w:rPr>
            <w:rFonts w:asciiTheme="minorHAnsi" w:eastAsiaTheme="minorEastAsia" w:hAnsiTheme="minorHAnsi"/>
            <w:noProof/>
            <w:lang w:eastAsia="en-GB"/>
          </w:rPr>
          <w:tab/>
        </w:r>
        <w:r w:rsidRPr="00FD3862">
          <w:rPr>
            <w:rStyle w:val="Hyperlink"/>
            <w:noProof/>
          </w:rPr>
          <w:t>Assessment of Applications</w:t>
        </w:r>
        <w:r>
          <w:rPr>
            <w:noProof/>
            <w:webHidden/>
          </w:rPr>
          <w:tab/>
        </w:r>
        <w:r>
          <w:rPr>
            <w:noProof/>
            <w:webHidden/>
          </w:rPr>
          <w:fldChar w:fldCharType="begin"/>
        </w:r>
        <w:r>
          <w:rPr>
            <w:noProof/>
            <w:webHidden/>
          </w:rPr>
          <w:instrText xml:space="preserve"> PAGEREF _Toc183429944 \h </w:instrText>
        </w:r>
        <w:r>
          <w:rPr>
            <w:noProof/>
            <w:webHidden/>
          </w:rPr>
        </w:r>
        <w:r>
          <w:rPr>
            <w:noProof/>
            <w:webHidden/>
          </w:rPr>
          <w:fldChar w:fldCharType="separate"/>
        </w:r>
        <w:r w:rsidR="00A60A45">
          <w:rPr>
            <w:noProof/>
            <w:webHidden/>
          </w:rPr>
          <w:t>11</w:t>
        </w:r>
        <w:r>
          <w:rPr>
            <w:noProof/>
            <w:webHidden/>
          </w:rPr>
          <w:fldChar w:fldCharType="end"/>
        </w:r>
      </w:hyperlink>
    </w:p>
    <w:p w14:paraId="3F36C52C" w14:textId="42862465" w:rsidR="00EE269B" w:rsidRDefault="00EE269B">
      <w:pPr>
        <w:pStyle w:val="TOC2"/>
        <w:tabs>
          <w:tab w:val="left" w:pos="960"/>
          <w:tab w:val="right" w:leader="dot" w:pos="9016"/>
        </w:tabs>
        <w:rPr>
          <w:rFonts w:asciiTheme="minorHAnsi" w:eastAsiaTheme="minorEastAsia" w:hAnsiTheme="minorHAnsi"/>
          <w:noProof/>
          <w:lang w:eastAsia="en-GB"/>
        </w:rPr>
      </w:pPr>
      <w:hyperlink w:anchor="_Toc183429945" w:history="1">
        <w:r w:rsidRPr="00FD3862">
          <w:rPr>
            <w:rStyle w:val="Hyperlink"/>
            <w:noProof/>
          </w:rPr>
          <w:t>9.2.</w:t>
        </w:r>
        <w:r>
          <w:rPr>
            <w:rFonts w:asciiTheme="minorHAnsi" w:eastAsiaTheme="minorEastAsia" w:hAnsiTheme="minorHAnsi"/>
            <w:noProof/>
            <w:lang w:eastAsia="en-GB"/>
          </w:rPr>
          <w:tab/>
        </w:r>
        <w:r w:rsidRPr="00FD3862">
          <w:rPr>
            <w:rStyle w:val="Hyperlink"/>
            <w:noProof/>
          </w:rPr>
          <w:t>Assessment Panels</w:t>
        </w:r>
        <w:r>
          <w:rPr>
            <w:noProof/>
            <w:webHidden/>
          </w:rPr>
          <w:tab/>
        </w:r>
        <w:r>
          <w:rPr>
            <w:noProof/>
            <w:webHidden/>
          </w:rPr>
          <w:fldChar w:fldCharType="begin"/>
        </w:r>
        <w:r>
          <w:rPr>
            <w:noProof/>
            <w:webHidden/>
          </w:rPr>
          <w:instrText xml:space="preserve"> PAGEREF _Toc183429945 \h </w:instrText>
        </w:r>
        <w:r>
          <w:rPr>
            <w:noProof/>
            <w:webHidden/>
          </w:rPr>
        </w:r>
        <w:r>
          <w:rPr>
            <w:noProof/>
            <w:webHidden/>
          </w:rPr>
          <w:fldChar w:fldCharType="separate"/>
        </w:r>
        <w:r w:rsidR="00A60A45">
          <w:rPr>
            <w:noProof/>
            <w:webHidden/>
          </w:rPr>
          <w:t>11</w:t>
        </w:r>
        <w:r>
          <w:rPr>
            <w:noProof/>
            <w:webHidden/>
          </w:rPr>
          <w:fldChar w:fldCharType="end"/>
        </w:r>
      </w:hyperlink>
    </w:p>
    <w:p w14:paraId="3336FF61" w14:textId="3C0CFDE8" w:rsidR="00EE269B" w:rsidRDefault="00EE269B">
      <w:pPr>
        <w:pStyle w:val="TOC1"/>
        <w:tabs>
          <w:tab w:val="left" w:pos="720"/>
          <w:tab w:val="right" w:leader="dot" w:pos="9016"/>
        </w:tabs>
        <w:rPr>
          <w:rFonts w:asciiTheme="minorHAnsi" w:eastAsiaTheme="minorEastAsia" w:hAnsiTheme="minorHAnsi"/>
          <w:noProof/>
          <w:lang w:eastAsia="en-GB"/>
        </w:rPr>
      </w:pPr>
      <w:hyperlink w:anchor="_Toc183429946" w:history="1">
        <w:r w:rsidRPr="00FD3862">
          <w:rPr>
            <w:rStyle w:val="Hyperlink"/>
            <w:noProof/>
          </w:rPr>
          <w:t>10.</w:t>
        </w:r>
        <w:r>
          <w:rPr>
            <w:rFonts w:asciiTheme="minorHAnsi" w:eastAsiaTheme="minorEastAsia" w:hAnsiTheme="minorHAnsi"/>
            <w:noProof/>
            <w:lang w:eastAsia="en-GB"/>
          </w:rPr>
          <w:tab/>
        </w:r>
        <w:r w:rsidRPr="00FD3862">
          <w:rPr>
            <w:rStyle w:val="Hyperlink"/>
            <w:noProof/>
          </w:rPr>
          <w:t>Successful Fellowship Applications</w:t>
        </w:r>
        <w:r>
          <w:rPr>
            <w:noProof/>
            <w:webHidden/>
          </w:rPr>
          <w:tab/>
        </w:r>
        <w:r>
          <w:rPr>
            <w:noProof/>
            <w:webHidden/>
          </w:rPr>
          <w:fldChar w:fldCharType="begin"/>
        </w:r>
        <w:r>
          <w:rPr>
            <w:noProof/>
            <w:webHidden/>
          </w:rPr>
          <w:instrText xml:space="preserve"> PAGEREF _Toc183429946 \h </w:instrText>
        </w:r>
        <w:r>
          <w:rPr>
            <w:noProof/>
            <w:webHidden/>
          </w:rPr>
        </w:r>
        <w:r>
          <w:rPr>
            <w:noProof/>
            <w:webHidden/>
          </w:rPr>
          <w:fldChar w:fldCharType="separate"/>
        </w:r>
        <w:r w:rsidR="00A60A45">
          <w:rPr>
            <w:noProof/>
            <w:webHidden/>
          </w:rPr>
          <w:t>12</w:t>
        </w:r>
        <w:r>
          <w:rPr>
            <w:noProof/>
            <w:webHidden/>
          </w:rPr>
          <w:fldChar w:fldCharType="end"/>
        </w:r>
      </w:hyperlink>
    </w:p>
    <w:p w14:paraId="5FEFF046" w14:textId="0B07565F"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47" w:history="1">
        <w:r w:rsidRPr="00FD3862">
          <w:rPr>
            <w:rStyle w:val="Hyperlink"/>
            <w:noProof/>
          </w:rPr>
          <w:t>10.1.</w:t>
        </w:r>
        <w:r>
          <w:rPr>
            <w:rFonts w:asciiTheme="minorHAnsi" w:eastAsiaTheme="minorEastAsia" w:hAnsiTheme="minorHAnsi"/>
            <w:noProof/>
            <w:lang w:eastAsia="en-GB"/>
          </w:rPr>
          <w:tab/>
        </w:r>
        <w:r w:rsidRPr="00FD3862">
          <w:rPr>
            <w:rStyle w:val="Hyperlink"/>
            <w:noProof/>
          </w:rPr>
          <w:t>The Funding Agreement</w:t>
        </w:r>
        <w:r>
          <w:rPr>
            <w:noProof/>
            <w:webHidden/>
          </w:rPr>
          <w:tab/>
        </w:r>
        <w:r>
          <w:rPr>
            <w:noProof/>
            <w:webHidden/>
          </w:rPr>
          <w:fldChar w:fldCharType="begin"/>
        </w:r>
        <w:r>
          <w:rPr>
            <w:noProof/>
            <w:webHidden/>
          </w:rPr>
          <w:instrText xml:space="preserve"> PAGEREF _Toc183429947 \h </w:instrText>
        </w:r>
        <w:r>
          <w:rPr>
            <w:noProof/>
            <w:webHidden/>
          </w:rPr>
        </w:r>
        <w:r>
          <w:rPr>
            <w:noProof/>
            <w:webHidden/>
          </w:rPr>
          <w:fldChar w:fldCharType="separate"/>
        </w:r>
        <w:r w:rsidR="00A60A45">
          <w:rPr>
            <w:noProof/>
            <w:webHidden/>
          </w:rPr>
          <w:t>12</w:t>
        </w:r>
        <w:r>
          <w:rPr>
            <w:noProof/>
            <w:webHidden/>
          </w:rPr>
          <w:fldChar w:fldCharType="end"/>
        </w:r>
      </w:hyperlink>
    </w:p>
    <w:p w14:paraId="12E18493" w14:textId="307C972B"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48" w:history="1">
        <w:r w:rsidRPr="00FD3862">
          <w:rPr>
            <w:rStyle w:val="Hyperlink"/>
            <w:noProof/>
          </w:rPr>
          <w:t>10.2.</w:t>
        </w:r>
        <w:r>
          <w:rPr>
            <w:rFonts w:asciiTheme="minorHAnsi" w:eastAsiaTheme="minorEastAsia" w:hAnsiTheme="minorHAnsi"/>
            <w:noProof/>
            <w:lang w:eastAsia="en-GB"/>
          </w:rPr>
          <w:tab/>
        </w:r>
        <w:r w:rsidRPr="00FD3862">
          <w:rPr>
            <w:rStyle w:val="Hyperlink"/>
            <w:noProof/>
          </w:rPr>
          <w:t>Payment</w:t>
        </w:r>
        <w:r>
          <w:rPr>
            <w:noProof/>
            <w:webHidden/>
          </w:rPr>
          <w:tab/>
        </w:r>
        <w:r>
          <w:rPr>
            <w:noProof/>
            <w:webHidden/>
          </w:rPr>
          <w:fldChar w:fldCharType="begin"/>
        </w:r>
        <w:r>
          <w:rPr>
            <w:noProof/>
            <w:webHidden/>
          </w:rPr>
          <w:instrText xml:space="preserve"> PAGEREF _Toc183429948 \h </w:instrText>
        </w:r>
        <w:r>
          <w:rPr>
            <w:noProof/>
            <w:webHidden/>
          </w:rPr>
        </w:r>
        <w:r>
          <w:rPr>
            <w:noProof/>
            <w:webHidden/>
          </w:rPr>
          <w:fldChar w:fldCharType="separate"/>
        </w:r>
        <w:r w:rsidR="00A60A45">
          <w:rPr>
            <w:noProof/>
            <w:webHidden/>
          </w:rPr>
          <w:t>12</w:t>
        </w:r>
        <w:r>
          <w:rPr>
            <w:noProof/>
            <w:webHidden/>
          </w:rPr>
          <w:fldChar w:fldCharType="end"/>
        </w:r>
      </w:hyperlink>
    </w:p>
    <w:p w14:paraId="70A7B864" w14:textId="0559857D"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49" w:history="1">
        <w:r w:rsidRPr="00FD3862">
          <w:rPr>
            <w:rStyle w:val="Hyperlink"/>
            <w:noProof/>
          </w:rPr>
          <w:t>10.3.</w:t>
        </w:r>
        <w:r>
          <w:rPr>
            <w:rFonts w:asciiTheme="minorHAnsi" w:eastAsiaTheme="minorEastAsia" w:hAnsiTheme="minorHAnsi"/>
            <w:noProof/>
            <w:lang w:eastAsia="en-GB"/>
          </w:rPr>
          <w:tab/>
        </w:r>
        <w:r w:rsidRPr="00FD3862">
          <w:rPr>
            <w:rStyle w:val="Hyperlink"/>
            <w:noProof/>
          </w:rPr>
          <w:t>GST</w:t>
        </w:r>
        <w:r>
          <w:rPr>
            <w:noProof/>
            <w:webHidden/>
          </w:rPr>
          <w:tab/>
        </w:r>
        <w:r>
          <w:rPr>
            <w:noProof/>
            <w:webHidden/>
          </w:rPr>
          <w:fldChar w:fldCharType="begin"/>
        </w:r>
        <w:r>
          <w:rPr>
            <w:noProof/>
            <w:webHidden/>
          </w:rPr>
          <w:instrText xml:space="preserve"> PAGEREF _Toc183429949 \h </w:instrText>
        </w:r>
        <w:r>
          <w:rPr>
            <w:noProof/>
            <w:webHidden/>
          </w:rPr>
        </w:r>
        <w:r>
          <w:rPr>
            <w:noProof/>
            <w:webHidden/>
          </w:rPr>
          <w:fldChar w:fldCharType="separate"/>
        </w:r>
        <w:r w:rsidR="00A60A45">
          <w:rPr>
            <w:noProof/>
            <w:webHidden/>
          </w:rPr>
          <w:t>12</w:t>
        </w:r>
        <w:r>
          <w:rPr>
            <w:noProof/>
            <w:webHidden/>
          </w:rPr>
          <w:fldChar w:fldCharType="end"/>
        </w:r>
      </w:hyperlink>
    </w:p>
    <w:p w14:paraId="6D59CEFC" w14:textId="281A1A1A"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50" w:history="1">
        <w:r w:rsidRPr="00FD3862">
          <w:rPr>
            <w:rStyle w:val="Hyperlink"/>
            <w:noProof/>
          </w:rPr>
          <w:t>10.4.</w:t>
        </w:r>
        <w:r>
          <w:rPr>
            <w:rFonts w:asciiTheme="minorHAnsi" w:eastAsiaTheme="minorEastAsia" w:hAnsiTheme="minorHAnsi"/>
            <w:noProof/>
            <w:lang w:eastAsia="en-GB"/>
          </w:rPr>
          <w:tab/>
        </w:r>
        <w:r w:rsidRPr="00FD3862">
          <w:rPr>
            <w:rStyle w:val="Hyperlink"/>
            <w:noProof/>
          </w:rPr>
          <w:t>Agreement Variations</w:t>
        </w:r>
        <w:r>
          <w:rPr>
            <w:noProof/>
            <w:webHidden/>
          </w:rPr>
          <w:tab/>
        </w:r>
        <w:r>
          <w:rPr>
            <w:noProof/>
            <w:webHidden/>
          </w:rPr>
          <w:fldChar w:fldCharType="begin"/>
        </w:r>
        <w:r>
          <w:rPr>
            <w:noProof/>
            <w:webHidden/>
          </w:rPr>
          <w:instrText xml:space="preserve"> PAGEREF _Toc183429950 \h </w:instrText>
        </w:r>
        <w:r>
          <w:rPr>
            <w:noProof/>
            <w:webHidden/>
          </w:rPr>
        </w:r>
        <w:r>
          <w:rPr>
            <w:noProof/>
            <w:webHidden/>
          </w:rPr>
          <w:fldChar w:fldCharType="separate"/>
        </w:r>
        <w:r w:rsidR="00A60A45">
          <w:rPr>
            <w:noProof/>
            <w:webHidden/>
          </w:rPr>
          <w:t>12</w:t>
        </w:r>
        <w:r>
          <w:rPr>
            <w:noProof/>
            <w:webHidden/>
          </w:rPr>
          <w:fldChar w:fldCharType="end"/>
        </w:r>
      </w:hyperlink>
    </w:p>
    <w:p w14:paraId="296680BA" w14:textId="0FA883B3" w:rsidR="00EE269B" w:rsidRDefault="00EE269B">
      <w:pPr>
        <w:pStyle w:val="TOC1"/>
        <w:tabs>
          <w:tab w:val="left" w:pos="720"/>
          <w:tab w:val="right" w:leader="dot" w:pos="9016"/>
        </w:tabs>
        <w:rPr>
          <w:rFonts w:asciiTheme="minorHAnsi" w:eastAsiaTheme="minorEastAsia" w:hAnsiTheme="minorHAnsi"/>
          <w:noProof/>
          <w:lang w:eastAsia="en-GB"/>
        </w:rPr>
      </w:pPr>
      <w:hyperlink w:anchor="_Toc183429951" w:history="1">
        <w:r w:rsidRPr="00FD3862">
          <w:rPr>
            <w:rStyle w:val="Hyperlink"/>
            <w:noProof/>
          </w:rPr>
          <w:t>11.</w:t>
        </w:r>
        <w:r>
          <w:rPr>
            <w:rFonts w:asciiTheme="minorHAnsi" w:eastAsiaTheme="minorEastAsia" w:hAnsiTheme="minorHAnsi"/>
            <w:noProof/>
            <w:lang w:eastAsia="en-GB"/>
          </w:rPr>
          <w:tab/>
        </w:r>
        <w:r w:rsidRPr="00FD3862">
          <w:rPr>
            <w:rStyle w:val="Hyperlink"/>
            <w:noProof/>
          </w:rPr>
          <w:t>Announcement of Fellowships</w:t>
        </w:r>
        <w:r>
          <w:rPr>
            <w:noProof/>
            <w:webHidden/>
          </w:rPr>
          <w:tab/>
        </w:r>
        <w:r>
          <w:rPr>
            <w:noProof/>
            <w:webHidden/>
          </w:rPr>
          <w:fldChar w:fldCharType="begin"/>
        </w:r>
        <w:r>
          <w:rPr>
            <w:noProof/>
            <w:webHidden/>
          </w:rPr>
          <w:instrText xml:space="preserve"> PAGEREF _Toc183429951 \h </w:instrText>
        </w:r>
        <w:r>
          <w:rPr>
            <w:noProof/>
            <w:webHidden/>
          </w:rPr>
        </w:r>
        <w:r>
          <w:rPr>
            <w:noProof/>
            <w:webHidden/>
          </w:rPr>
          <w:fldChar w:fldCharType="separate"/>
        </w:r>
        <w:r w:rsidR="00A60A45">
          <w:rPr>
            <w:noProof/>
            <w:webHidden/>
          </w:rPr>
          <w:t>13</w:t>
        </w:r>
        <w:r>
          <w:rPr>
            <w:noProof/>
            <w:webHidden/>
          </w:rPr>
          <w:fldChar w:fldCharType="end"/>
        </w:r>
      </w:hyperlink>
    </w:p>
    <w:p w14:paraId="5C6517B1" w14:textId="4ADB07B4" w:rsidR="00EE269B" w:rsidRDefault="00EE269B">
      <w:pPr>
        <w:pStyle w:val="TOC1"/>
        <w:tabs>
          <w:tab w:val="left" w:pos="720"/>
          <w:tab w:val="right" w:leader="dot" w:pos="9016"/>
        </w:tabs>
        <w:rPr>
          <w:rFonts w:asciiTheme="minorHAnsi" w:eastAsiaTheme="minorEastAsia" w:hAnsiTheme="minorHAnsi"/>
          <w:noProof/>
          <w:lang w:eastAsia="en-GB"/>
        </w:rPr>
      </w:pPr>
      <w:hyperlink w:anchor="_Toc183429952" w:history="1">
        <w:r w:rsidRPr="00FD3862">
          <w:rPr>
            <w:rStyle w:val="Hyperlink"/>
            <w:noProof/>
          </w:rPr>
          <w:t>12.</w:t>
        </w:r>
        <w:r>
          <w:rPr>
            <w:rFonts w:asciiTheme="minorHAnsi" w:eastAsiaTheme="minorEastAsia" w:hAnsiTheme="minorHAnsi"/>
            <w:noProof/>
            <w:lang w:eastAsia="en-GB"/>
          </w:rPr>
          <w:tab/>
        </w:r>
        <w:r w:rsidRPr="00FD3862">
          <w:rPr>
            <w:rStyle w:val="Hyperlink"/>
            <w:noProof/>
          </w:rPr>
          <w:t>Fellowship Activity Monitoring</w:t>
        </w:r>
        <w:r>
          <w:rPr>
            <w:noProof/>
            <w:webHidden/>
          </w:rPr>
          <w:tab/>
        </w:r>
        <w:r>
          <w:rPr>
            <w:noProof/>
            <w:webHidden/>
          </w:rPr>
          <w:fldChar w:fldCharType="begin"/>
        </w:r>
        <w:r>
          <w:rPr>
            <w:noProof/>
            <w:webHidden/>
          </w:rPr>
          <w:instrText xml:space="preserve"> PAGEREF _Toc183429952 \h </w:instrText>
        </w:r>
        <w:r>
          <w:rPr>
            <w:noProof/>
            <w:webHidden/>
          </w:rPr>
        </w:r>
        <w:r>
          <w:rPr>
            <w:noProof/>
            <w:webHidden/>
          </w:rPr>
          <w:fldChar w:fldCharType="separate"/>
        </w:r>
        <w:r w:rsidR="00A60A45">
          <w:rPr>
            <w:noProof/>
            <w:webHidden/>
          </w:rPr>
          <w:t>13</w:t>
        </w:r>
        <w:r>
          <w:rPr>
            <w:noProof/>
            <w:webHidden/>
          </w:rPr>
          <w:fldChar w:fldCharType="end"/>
        </w:r>
      </w:hyperlink>
    </w:p>
    <w:p w14:paraId="2D4ABD04" w14:textId="14731593"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53" w:history="1">
        <w:r w:rsidRPr="00FD3862">
          <w:rPr>
            <w:rStyle w:val="Hyperlink"/>
            <w:noProof/>
          </w:rPr>
          <w:t>12.1.</w:t>
        </w:r>
        <w:r>
          <w:rPr>
            <w:rFonts w:asciiTheme="minorHAnsi" w:eastAsiaTheme="minorEastAsia" w:hAnsiTheme="minorHAnsi"/>
            <w:noProof/>
            <w:lang w:eastAsia="en-GB"/>
          </w:rPr>
          <w:tab/>
        </w:r>
        <w:r w:rsidRPr="00FD3862">
          <w:rPr>
            <w:rStyle w:val="Hyperlink"/>
            <w:noProof/>
          </w:rPr>
          <w:t>Your Responsibilities</w:t>
        </w:r>
        <w:r>
          <w:rPr>
            <w:noProof/>
            <w:webHidden/>
          </w:rPr>
          <w:tab/>
        </w:r>
        <w:r>
          <w:rPr>
            <w:noProof/>
            <w:webHidden/>
          </w:rPr>
          <w:fldChar w:fldCharType="begin"/>
        </w:r>
        <w:r>
          <w:rPr>
            <w:noProof/>
            <w:webHidden/>
          </w:rPr>
          <w:instrText xml:space="preserve"> PAGEREF _Toc183429953 \h </w:instrText>
        </w:r>
        <w:r>
          <w:rPr>
            <w:noProof/>
            <w:webHidden/>
          </w:rPr>
        </w:r>
        <w:r>
          <w:rPr>
            <w:noProof/>
            <w:webHidden/>
          </w:rPr>
          <w:fldChar w:fldCharType="separate"/>
        </w:r>
        <w:r w:rsidR="00A60A45">
          <w:rPr>
            <w:noProof/>
            <w:webHidden/>
          </w:rPr>
          <w:t>13</w:t>
        </w:r>
        <w:r>
          <w:rPr>
            <w:noProof/>
            <w:webHidden/>
          </w:rPr>
          <w:fldChar w:fldCharType="end"/>
        </w:r>
      </w:hyperlink>
    </w:p>
    <w:p w14:paraId="27420285" w14:textId="5055809D"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54" w:history="1">
        <w:r w:rsidRPr="00FD3862">
          <w:rPr>
            <w:rStyle w:val="Hyperlink"/>
            <w:noProof/>
          </w:rPr>
          <w:t>12.2.</w:t>
        </w:r>
        <w:r>
          <w:rPr>
            <w:rFonts w:asciiTheme="minorHAnsi" w:eastAsiaTheme="minorEastAsia" w:hAnsiTheme="minorHAnsi"/>
            <w:noProof/>
            <w:lang w:eastAsia="en-GB"/>
          </w:rPr>
          <w:tab/>
        </w:r>
        <w:r w:rsidRPr="00FD3862">
          <w:rPr>
            <w:rStyle w:val="Hyperlink"/>
            <w:noProof/>
          </w:rPr>
          <w:t>Responsibilities of Regional Arts Australia</w:t>
        </w:r>
        <w:r>
          <w:rPr>
            <w:noProof/>
            <w:webHidden/>
          </w:rPr>
          <w:tab/>
        </w:r>
        <w:r>
          <w:rPr>
            <w:noProof/>
            <w:webHidden/>
          </w:rPr>
          <w:fldChar w:fldCharType="begin"/>
        </w:r>
        <w:r>
          <w:rPr>
            <w:noProof/>
            <w:webHidden/>
          </w:rPr>
          <w:instrText xml:space="preserve"> PAGEREF _Toc183429954 \h </w:instrText>
        </w:r>
        <w:r>
          <w:rPr>
            <w:noProof/>
            <w:webHidden/>
          </w:rPr>
        </w:r>
        <w:r>
          <w:rPr>
            <w:noProof/>
            <w:webHidden/>
          </w:rPr>
          <w:fldChar w:fldCharType="separate"/>
        </w:r>
        <w:r w:rsidR="00A60A45">
          <w:rPr>
            <w:noProof/>
            <w:webHidden/>
          </w:rPr>
          <w:t>13</w:t>
        </w:r>
        <w:r>
          <w:rPr>
            <w:noProof/>
            <w:webHidden/>
          </w:rPr>
          <w:fldChar w:fldCharType="end"/>
        </w:r>
      </w:hyperlink>
    </w:p>
    <w:p w14:paraId="2A676768" w14:textId="118E744F"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55" w:history="1">
        <w:r w:rsidRPr="00FD3862">
          <w:rPr>
            <w:rStyle w:val="Hyperlink"/>
            <w:noProof/>
          </w:rPr>
          <w:t>12.3.</w:t>
        </w:r>
        <w:r>
          <w:rPr>
            <w:rFonts w:asciiTheme="minorHAnsi" w:eastAsiaTheme="minorEastAsia" w:hAnsiTheme="minorHAnsi"/>
            <w:noProof/>
            <w:lang w:eastAsia="en-GB"/>
          </w:rPr>
          <w:tab/>
        </w:r>
        <w:r w:rsidRPr="00FD3862">
          <w:rPr>
            <w:rStyle w:val="Hyperlink"/>
            <w:noProof/>
          </w:rPr>
          <w:t>Reporting</w:t>
        </w:r>
        <w:r>
          <w:rPr>
            <w:noProof/>
            <w:webHidden/>
          </w:rPr>
          <w:tab/>
        </w:r>
        <w:r>
          <w:rPr>
            <w:noProof/>
            <w:webHidden/>
          </w:rPr>
          <w:fldChar w:fldCharType="begin"/>
        </w:r>
        <w:r>
          <w:rPr>
            <w:noProof/>
            <w:webHidden/>
          </w:rPr>
          <w:instrText xml:space="preserve"> PAGEREF _Toc183429955 \h </w:instrText>
        </w:r>
        <w:r>
          <w:rPr>
            <w:noProof/>
            <w:webHidden/>
          </w:rPr>
        </w:r>
        <w:r>
          <w:rPr>
            <w:noProof/>
            <w:webHidden/>
          </w:rPr>
          <w:fldChar w:fldCharType="separate"/>
        </w:r>
        <w:r w:rsidR="00A60A45">
          <w:rPr>
            <w:noProof/>
            <w:webHidden/>
          </w:rPr>
          <w:t>13</w:t>
        </w:r>
        <w:r>
          <w:rPr>
            <w:noProof/>
            <w:webHidden/>
          </w:rPr>
          <w:fldChar w:fldCharType="end"/>
        </w:r>
      </w:hyperlink>
    </w:p>
    <w:p w14:paraId="5BF6D85F" w14:textId="167B5718"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56" w:history="1">
        <w:r w:rsidRPr="00FD3862">
          <w:rPr>
            <w:rStyle w:val="Hyperlink"/>
            <w:noProof/>
          </w:rPr>
          <w:t>12.4.</w:t>
        </w:r>
        <w:r>
          <w:rPr>
            <w:rFonts w:asciiTheme="minorHAnsi" w:eastAsiaTheme="minorEastAsia" w:hAnsiTheme="minorHAnsi"/>
            <w:noProof/>
            <w:lang w:eastAsia="en-GB"/>
          </w:rPr>
          <w:tab/>
        </w:r>
        <w:r w:rsidRPr="00FD3862">
          <w:rPr>
            <w:rStyle w:val="Hyperlink"/>
            <w:noProof/>
          </w:rPr>
          <w:t>Evaluation</w:t>
        </w:r>
        <w:r>
          <w:rPr>
            <w:noProof/>
            <w:webHidden/>
          </w:rPr>
          <w:tab/>
        </w:r>
        <w:r>
          <w:rPr>
            <w:noProof/>
            <w:webHidden/>
          </w:rPr>
          <w:fldChar w:fldCharType="begin"/>
        </w:r>
        <w:r>
          <w:rPr>
            <w:noProof/>
            <w:webHidden/>
          </w:rPr>
          <w:instrText xml:space="preserve"> PAGEREF _Toc183429956 \h </w:instrText>
        </w:r>
        <w:r>
          <w:rPr>
            <w:noProof/>
            <w:webHidden/>
          </w:rPr>
        </w:r>
        <w:r>
          <w:rPr>
            <w:noProof/>
            <w:webHidden/>
          </w:rPr>
          <w:fldChar w:fldCharType="separate"/>
        </w:r>
        <w:r w:rsidR="00A60A45">
          <w:rPr>
            <w:noProof/>
            <w:webHidden/>
          </w:rPr>
          <w:t>14</w:t>
        </w:r>
        <w:r>
          <w:rPr>
            <w:noProof/>
            <w:webHidden/>
          </w:rPr>
          <w:fldChar w:fldCharType="end"/>
        </w:r>
      </w:hyperlink>
    </w:p>
    <w:p w14:paraId="27D79B51" w14:textId="7B516FB6" w:rsidR="00EE269B" w:rsidRDefault="00EE269B">
      <w:pPr>
        <w:pStyle w:val="TOC1"/>
        <w:tabs>
          <w:tab w:val="left" w:pos="720"/>
          <w:tab w:val="right" w:leader="dot" w:pos="9016"/>
        </w:tabs>
        <w:rPr>
          <w:rFonts w:asciiTheme="minorHAnsi" w:eastAsiaTheme="minorEastAsia" w:hAnsiTheme="minorHAnsi"/>
          <w:noProof/>
          <w:lang w:eastAsia="en-GB"/>
        </w:rPr>
      </w:pPr>
      <w:hyperlink w:anchor="_Toc183429957" w:history="1">
        <w:r w:rsidRPr="00FD3862">
          <w:rPr>
            <w:rStyle w:val="Hyperlink"/>
            <w:noProof/>
          </w:rPr>
          <w:t>13.</w:t>
        </w:r>
        <w:r>
          <w:rPr>
            <w:rFonts w:asciiTheme="minorHAnsi" w:eastAsiaTheme="minorEastAsia" w:hAnsiTheme="minorHAnsi"/>
            <w:noProof/>
            <w:lang w:eastAsia="en-GB"/>
          </w:rPr>
          <w:tab/>
        </w:r>
        <w:r w:rsidRPr="00FD3862">
          <w:rPr>
            <w:rStyle w:val="Hyperlink"/>
            <w:noProof/>
          </w:rPr>
          <w:t>Acknowledgement</w:t>
        </w:r>
        <w:r>
          <w:rPr>
            <w:noProof/>
            <w:webHidden/>
          </w:rPr>
          <w:tab/>
        </w:r>
        <w:r>
          <w:rPr>
            <w:noProof/>
            <w:webHidden/>
          </w:rPr>
          <w:fldChar w:fldCharType="begin"/>
        </w:r>
        <w:r>
          <w:rPr>
            <w:noProof/>
            <w:webHidden/>
          </w:rPr>
          <w:instrText xml:space="preserve"> PAGEREF _Toc183429957 \h </w:instrText>
        </w:r>
        <w:r>
          <w:rPr>
            <w:noProof/>
            <w:webHidden/>
          </w:rPr>
        </w:r>
        <w:r>
          <w:rPr>
            <w:noProof/>
            <w:webHidden/>
          </w:rPr>
          <w:fldChar w:fldCharType="separate"/>
        </w:r>
        <w:r w:rsidR="00A60A45">
          <w:rPr>
            <w:noProof/>
            <w:webHidden/>
          </w:rPr>
          <w:t>14</w:t>
        </w:r>
        <w:r>
          <w:rPr>
            <w:noProof/>
            <w:webHidden/>
          </w:rPr>
          <w:fldChar w:fldCharType="end"/>
        </w:r>
      </w:hyperlink>
    </w:p>
    <w:p w14:paraId="156E2DFF" w14:textId="3491C117" w:rsidR="00EE269B" w:rsidRDefault="00EE269B">
      <w:pPr>
        <w:pStyle w:val="TOC1"/>
        <w:tabs>
          <w:tab w:val="left" w:pos="720"/>
          <w:tab w:val="right" w:leader="dot" w:pos="9016"/>
        </w:tabs>
        <w:rPr>
          <w:rFonts w:asciiTheme="minorHAnsi" w:eastAsiaTheme="minorEastAsia" w:hAnsiTheme="minorHAnsi"/>
          <w:noProof/>
          <w:lang w:eastAsia="en-GB"/>
        </w:rPr>
      </w:pPr>
      <w:hyperlink w:anchor="_Toc183429958" w:history="1">
        <w:r w:rsidRPr="00FD3862">
          <w:rPr>
            <w:rStyle w:val="Hyperlink"/>
            <w:noProof/>
          </w:rPr>
          <w:t>14.</w:t>
        </w:r>
        <w:r>
          <w:rPr>
            <w:rFonts w:asciiTheme="minorHAnsi" w:eastAsiaTheme="minorEastAsia" w:hAnsiTheme="minorHAnsi"/>
            <w:noProof/>
            <w:lang w:eastAsia="en-GB"/>
          </w:rPr>
          <w:tab/>
        </w:r>
        <w:r w:rsidRPr="00FD3862">
          <w:rPr>
            <w:rStyle w:val="Hyperlink"/>
            <w:noProof/>
          </w:rPr>
          <w:t>Probity</w:t>
        </w:r>
        <w:r>
          <w:rPr>
            <w:noProof/>
            <w:webHidden/>
          </w:rPr>
          <w:tab/>
        </w:r>
        <w:r>
          <w:rPr>
            <w:noProof/>
            <w:webHidden/>
          </w:rPr>
          <w:fldChar w:fldCharType="begin"/>
        </w:r>
        <w:r>
          <w:rPr>
            <w:noProof/>
            <w:webHidden/>
          </w:rPr>
          <w:instrText xml:space="preserve"> PAGEREF _Toc183429958 \h </w:instrText>
        </w:r>
        <w:r>
          <w:rPr>
            <w:noProof/>
            <w:webHidden/>
          </w:rPr>
        </w:r>
        <w:r>
          <w:rPr>
            <w:noProof/>
            <w:webHidden/>
          </w:rPr>
          <w:fldChar w:fldCharType="separate"/>
        </w:r>
        <w:r w:rsidR="00A60A45">
          <w:rPr>
            <w:noProof/>
            <w:webHidden/>
          </w:rPr>
          <w:t>14</w:t>
        </w:r>
        <w:r>
          <w:rPr>
            <w:noProof/>
            <w:webHidden/>
          </w:rPr>
          <w:fldChar w:fldCharType="end"/>
        </w:r>
      </w:hyperlink>
    </w:p>
    <w:p w14:paraId="3EE7529F" w14:textId="3BC27A02"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59" w:history="1">
        <w:r w:rsidRPr="00FD3862">
          <w:rPr>
            <w:rStyle w:val="Hyperlink"/>
            <w:noProof/>
          </w:rPr>
          <w:t>14.1.</w:t>
        </w:r>
        <w:r>
          <w:rPr>
            <w:rFonts w:asciiTheme="minorHAnsi" w:eastAsiaTheme="minorEastAsia" w:hAnsiTheme="minorHAnsi"/>
            <w:noProof/>
            <w:lang w:eastAsia="en-GB"/>
          </w:rPr>
          <w:tab/>
        </w:r>
        <w:r w:rsidRPr="00FD3862">
          <w:rPr>
            <w:rStyle w:val="Hyperlink"/>
            <w:noProof/>
          </w:rPr>
          <w:t>Protocols for working with Aboriginal and Torres Strait Islander People and Cultural Materials</w:t>
        </w:r>
        <w:r>
          <w:rPr>
            <w:noProof/>
            <w:webHidden/>
          </w:rPr>
          <w:tab/>
        </w:r>
        <w:r>
          <w:rPr>
            <w:noProof/>
            <w:webHidden/>
          </w:rPr>
          <w:fldChar w:fldCharType="begin"/>
        </w:r>
        <w:r>
          <w:rPr>
            <w:noProof/>
            <w:webHidden/>
          </w:rPr>
          <w:instrText xml:space="preserve"> PAGEREF _Toc183429959 \h </w:instrText>
        </w:r>
        <w:r>
          <w:rPr>
            <w:noProof/>
            <w:webHidden/>
          </w:rPr>
        </w:r>
        <w:r>
          <w:rPr>
            <w:noProof/>
            <w:webHidden/>
          </w:rPr>
          <w:fldChar w:fldCharType="separate"/>
        </w:r>
        <w:r w:rsidR="00A60A45">
          <w:rPr>
            <w:noProof/>
            <w:webHidden/>
          </w:rPr>
          <w:t>14</w:t>
        </w:r>
        <w:r>
          <w:rPr>
            <w:noProof/>
            <w:webHidden/>
          </w:rPr>
          <w:fldChar w:fldCharType="end"/>
        </w:r>
      </w:hyperlink>
    </w:p>
    <w:p w14:paraId="4B598670" w14:textId="69F4D177"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60" w:history="1">
        <w:r w:rsidRPr="00FD3862">
          <w:rPr>
            <w:rStyle w:val="Hyperlink"/>
            <w:noProof/>
          </w:rPr>
          <w:t>14.2.</w:t>
        </w:r>
        <w:r>
          <w:rPr>
            <w:rFonts w:asciiTheme="minorHAnsi" w:eastAsiaTheme="minorEastAsia" w:hAnsiTheme="minorHAnsi"/>
            <w:noProof/>
            <w:lang w:eastAsia="en-GB"/>
          </w:rPr>
          <w:tab/>
        </w:r>
        <w:r w:rsidRPr="00FD3862">
          <w:rPr>
            <w:rStyle w:val="Hyperlink"/>
            <w:noProof/>
          </w:rPr>
          <w:t>Working with Children</w:t>
        </w:r>
        <w:r>
          <w:rPr>
            <w:noProof/>
            <w:webHidden/>
          </w:rPr>
          <w:tab/>
        </w:r>
        <w:r>
          <w:rPr>
            <w:noProof/>
            <w:webHidden/>
          </w:rPr>
          <w:fldChar w:fldCharType="begin"/>
        </w:r>
        <w:r>
          <w:rPr>
            <w:noProof/>
            <w:webHidden/>
          </w:rPr>
          <w:instrText xml:space="preserve"> PAGEREF _Toc183429960 \h </w:instrText>
        </w:r>
        <w:r>
          <w:rPr>
            <w:noProof/>
            <w:webHidden/>
          </w:rPr>
        </w:r>
        <w:r>
          <w:rPr>
            <w:noProof/>
            <w:webHidden/>
          </w:rPr>
          <w:fldChar w:fldCharType="separate"/>
        </w:r>
        <w:r w:rsidR="00A60A45">
          <w:rPr>
            <w:noProof/>
            <w:webHidden/>
          </w:rPr>
          <w:t>14</w:t>
        </w:r>
        <w:r>
          <w:rPr>
            <w:noProof/>
            <w:webHidden/>
          </w:rPr>
          <w:fldChar w:fldCharType="end"/>
        </w:r>
      </w:hyperlink>
    </w:p>
    <w:p w14:paraId="44874703" w14:textId="63749C09" w:rsidR="00EE269B" w:rsidRDefault="00EE269B">
      <w:pPr>
        <w:pStyle w:val="TOC2"/>
        <w:tabs>
          <w:tab w:val="left" w:pos="1200"/>
          <w:tab w:val="right" w:leader="dot" w:pos="9016"/>
        </w:tabs>
        <w:rPr>
          <w:rFonts w:asciiTheme="minorHAnsi" w:eastAsiaTheme="minorEastAsia" w:hAnsiTheme="minorHAnsi"/>
          <w:noProof/>
          <w:lang w:eastAsia="en-GB"/>
        </w:rPr>
      </w:pPr>
      <w:hyperlink w:anchor="_Toc183429961" w:history="1">
        <w:r w:rsidRPr="00FD3862">
          <w:rPr>
            <w:rStyle w:val="Hyperlink"/>
            <w:noProof/>
          </w:rPr>
          <w:t>14.3.</w:t>
        </w:r>
        <w:r>
          <w:rPr>
            <w:rFonts w:asciiTheme="minorHAnsi" w:eastAsiaTheme="minorEastAsia" w:hAnsiTheme="minorHAnsi"/>
            <w:noProof/>
            <w:lang w:eastAsia="en-GB"/>
          </w:rPr>
          <w:tab/>
        </w:r>
        <w:r w:rsidRPr="00FD3862">
          <w:rPr>
            <w:rStyle w:val="Hyperlink"/>
            <w:noProof/>
          </w:rPr>
          <w:t>Working with Vulnerable People</w:t>
        </w:r>
        <w:r>
          <w:rPr>
            <w:noProof/>
            <w:webHidden/>
          </w:rPr>
          <w:tab/>
        </w:r>
        <w:r>
          <w:rPr>
            <w:noProof/>
            <w:webHidden/>
          </w:rPr>
          <w:fldChar w:fldCharType="begin"/>
        </w:r>
        <w:r>
          <w:rPr>
            <w:noProof/>
            <w:webHidden/>
          </w:rPr>
          <w:instrText xml:space="preserve"> PAGEREF _Toc183429961 \h </w:instrText>
        </w:r>
        <w:r>
          <w:rPr>
            <w:noProof/>
            <w:webHidden/>
          </w:rPr>
        </w:r>
        <w:r>
          <w:rPr>
            <w:noProof/>
            <w:webHidden/>
          </w:rPr>
          <w:fldChar w:fldCharType="separate"/>
        </w:r>
        <w:r w:rsidR="00A60A45">
          <w:rPr>
            <w:noProof/>
            <w:webHidden/>
          </w:rPr>
          <w:t>15</w:t>
        </w:r>
        <w:r>
          <w:rPr>
            <w:noProof/>
            <w:webHidden/>
          </w:rPr>
          <w:fldChar w:fldCharType="end"/>
        </w:r>
      </w:hyperlink>
    </w:p>
    <w:p w14:paraId="14BC0D24" w14:textId="1DD93796" w:rsidR="00EE269B" w:rsidRDefault="00EE269B">
      <w:pPr>
        <w:pStyle w:val="TOC1"/>
        <w:tabs>
          <w:tab w:val="left" w:pos="720"/>
          <w:tab w:val="right" w:leader="dot" w:pos="9016"/>
        </w:tabs>
        <w:rPr>
          <w:rFonts w:asciiTheme="minorHAnsi" w:eastAsiaTheme="minorEastAsia" w:hAnsiTheme="minorHAnsi"/>
          <w:noProof/>
          <w:lang w:eastAsia="en-GB"/>
        </w:rPr>
      </w:pPr>
      <w:hyperlink w:anchor="_Toc183429962" w:history="1">
        <w:r w:rsidRPr="00FD3862">
          <w:rPr>
            <w:rStyle w:val="Hyperlink"/>
            <w:noProof/>
          </w:rPr>
          <w:t>15.</w:t>
        </w:r>
        <w:r>
          <w:rPr>
            <w:rFonts w:asciiTheme="minorHAnsi" w:eastAsiaTheme="minorEastAsia" w:hAnsiTheme="minorHAnsi"/>
            <w:noProof/>
            <w:lang w:eastAsia="en-GB"/>
          </w:rPr>
          <w:tab/>
        </w:r>
        <w:r w:rsidRPr="00FD3862">
          <w:rPr>
            <w:rStyle w:val="Hyperlink"/>
            <w:noProof/>
          </w:rPr>
          <w:t>Enquiries and feedback</w:t>
        </w:r>
        <w:r>
          <w:rPr>
            <w:noProof/>
            <w:webHidden/>
          </w:rPr>
          <w:tab/>
        </w:r>
        <w:r>
          <w:rPr>
            <w:noProof/>
            <w:webHidden/>
          </w:rPr>
          <w:fldChar w:fldCharType="begin"/>
        </w:r>
        <w:r>
          <w:rPr>
            <w:noProof/>
            <w:webHidden/>
          </w:rPr>
          <w:instrText xml:space="preserve"> PAGEREF _Toc183429962 \h </w:instrText>
        </w:r>
        <w:r>
          <w:rPr>
            <w:noProof/>
            <w:webHidden/>
          </w:rPr>
        </w:r>
        <w:r>
          <w:rPr>
            <w:noProof/>
            <w:webHidden/>
          </w:rPr>
          <w:fldChar w:fldCharType="separate"/>
        </w:r>
        <w:r w:rsidR="00A60A45">
          <w:rPr>
            <w:noProof/>
            <w:webHidden/>
          </w:rPr>
          <w:t>15</w:t>
        </w:r>
        <w:r>
          <w:rPr>
            <w:noProof/>
            <w:webHidden/>
          </w:rPr>
          <w:fldChar w:fldCharType="end"/>
        </w:r>
      </w:hyperlink>
    </w:p>
    <w:p w14:paraId="707859EF" w14:textId="0D50E9C2" w:rsidR="00A20C33" w:rsidRDefault="000D18EF" w:rsidP="00EE269B">
      <w:r>
        <w:fldChar w:fldCharType="end"/>
      </w:r>
      <w:r w:rsidR="00A20C33">
        <w:br w:type="page"/>
      </w:r>
    </w:p>
    <w:p w14:paraId="172FCDE5" w14:textId="2977B570" w:rsidR="00E4312F" w:rsidRDefault="00E4312F" w:rsidP="00EE269B">
      <w:pPr>
        <w:pStyle w:val="Heading1"/>
      </w:pPr>
      <w:bookmarkStart w:id="0" w:name="_Toc183429921"/>
      <w:r w:rsidRPr="004D4216">
        <w:lastRenderedPageBreak/>
        <w:t>Regional Arts Fellowships: Grants Process</w:t>
      </w:r>
      <w:bookmarkEnd w:id="0"/>
    </w:p>
    <w:p w14:paraId="79D108BD" w14:textId="46AA8A95" w:rsidR="004D4216" w:rsidRPr="004D4216" w:rsidRDefault="002B3719" w:rsidP="00EE269B">
      <w:r>
        <w:rPr>
          <w:noProof/>
        </w:rPr>
        <w:drawing>
          <wp:inline distT="0" distB="0" distL="0" distR="0" wp14:anchorId="17935AC3" wp14:editId="11DE9EA6">
            <wp:extent cx="5643821" cy="7844155"/>
            <wp:effectExtent l="0" t="0" r="0" b="4445"/>
            <wp:docPr id="1524973010"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44575E9" w14:textId="59F20908" w:rsidR="00E4312F" w:rsidRDefault="00E4312F" w:rsidP="00EE269B">
      <w:pPr>
        <w:pStyle w:val="Heading1"/>
      </w:pPr>
      <w:bookmarkStart w:id="1" w:name="_Toc183429922"/>
      <w:r>
        <w:lastRenderedPageBreak/>
        <w:t>Introduction</w:t>
      </w:r>
      <w:bookmarkEnd w:id="1"/>
    </w:p>
    <w:p w14:paraId="3C9E6449" w14:textId="0190FDB7" w:rsidR="00E4312F" w:rsidRPr="00EE269B" w:rsidRDefault="00E4312F" w:rsidP="00EE269B">
      <w:r w:rsidRPr="00EE269B">
        <w:t xml:space="preserve">These guidelines contain information about the National Regional Arts Fellowship Program. You must </w:t>
      </w:r>
      <w:r w:rsidR="00ED6D47" w:rsidRPr="00EE269B">
        <w:t>review</w:t>
      </w:r>
      <w:r w:rsidRPr="00EE269B">
        <w:t xml:space="preserve"> these guidelines before filling out an application.</w:t>
      </w:r>
    </w:p>
    <w:p w14:paraId="2C9ED704" w14:textId="0F372245" w:rsidR="00E4312F" w:rsidRDefault="00E4312F" w:rsidP="00EE269B">
      <w:r>
        <w:t>This document sets out:</w:t>
      </w:r>
    </w:p>
    <w:p w14:paraId="6234DC1B" w14:textId="5E148318" w:rsidR="00E4312F" w:rsidRDefault="00E4312F" w:rsidP="00EE269B">
      <w:pPr>
        <w:pStyle w:val="ListParagraph"/>
        <w:numPr>
          <w:ilvl w:val="0"/>
          <w:numId w:val="50"/>
        </w:numPr>
      </w:pPr>
      <w:r>
        <w:t>The purpose of the grant opportunity.</w:t>
      </w:r>
    </w:p>
    <w:p w14:paraId="6D1BDB57" w14:textId="53F61E63" w:rsidR="00E4312F" w:rsidRDefault="00E4312F" w:rsidP="00EE269B">
      <w:pPr>
        <w:pStyle w:val="ListParagraph"/>
        <w:numPr>
          <w:ilvl w:val="0"/>
          <w:numId w:val="50"/>
        </w:numPr>
      </w:pPr>
      <w:r>
        <w:t>The eligibility and assessment criteria.</w:t>
      </w:r>
    </w:p>
    <w:p w14:paraId="2402D5E4" w14:textId="23F8A0AC" w:rsidR="00E4312F" w:rsidRDefault="00E4312F" w:rsidP="00EE269B">
      <w:pPr>
        <w:pStyle w:val="ListParagraph"/>
        <w:numPr>
          <w:ilvl w:val="0"/>
          <w:numId w:val="50"/>
        </w:numPr>
      </w:pPr>
      <w:r>
        <w:t>How grant applications are considered and selected.</w:t>
      </w:r>
    </w:p>
    <w:p w14:paraId="39AE146E" w14:textId="14389EC2" w:rsidR="00E4312F" w:rsidRDefault="00E4312F" w:rsidP="00EE269B">
      <w:pPr>
        <w:pStyle w:val="ListParagraph"/>
        <w:numPr>
          <w:ilvl w:val="0"/>
          <w:numId w:val="50"/>
        </w:numPr>
      </w:pPr>
      <w:r>
        <w:t>How grant activities will be monitored and evaluated.</w:t>
      </w:r>
    </w:p>
    <w:p w14:paraId="72FE2ECA" w14:textId="40FA517A" w:rsidR="00E4312F" w:rsidRPr="00E4312F" w:rsidRDefault="00E4312F" w:rsidP="00EE269B">
      <w:pPr>
        <w:pStyle w:val="ListParagraph"/>
        <w:numPr>
          <w:ilvl w:val="0"/>
          <w:numId w:val="50"/>
        </w:numPr>
      </w:pPr>
      <w:r>
        <w:t>Responsibilities and expectations in relation to the grant opportunity.</w:t>
      </w:r>
    </w:p>
    <w:p w14:paraId="6814307F" w14:textId="77777777" w:rsidR="00334031" w:rsidRDefault="00ED76F4" w:rsidP="00EE269B">
      <w:pPr>
        <w:pStyle w:val="Heading1"/>
      </w:pPr>
      <w:bookmarkStart w:id="2" w:name="_Toc183429923"/>
      <w:r w:rsidRPr="00ED76F4">
        <w:t>About the National Regional Arts Fellowship Program</w:t>
      </w:r>
      <w:bookmarkEnd w:id="2"/>
    </w:p>
    <w:p w14:paraId="297EE6F9" w14:textId="3D39A8F9" w:rsidR="00334031" w:rsidRPr="00334031" w:rsidRDefault="00ED76F4" w:rsidP="00EE269B">
      <w:pPr>
        <w:rPr>
          <w:b/>
          <w:bCs/>
        </w:rPr>
      </w:pPr>
      <w:r>
        <w:t>The National Regional Arts Fellowship Program is a strategic project supported by the Regional Arts Fund and delivered by Regional Arts Australia.</w:t>
      </w:r>
      <w:r w:rsidR="00334031">
        <w:t xml:space="preserve"> Fellowships provide guaranteed income for regional artists and arts workers to develop work, skills, networks, or research. </w:t>
      </w:r>
    </w:p>
    <w:p w14:paraId="2EFAE73E" w14:textId="69956262" w:rsidR="00E4312F" w:rsidRPr="00334031" w:rsidRDefault="00ED76F4" w:rsidP="00EE269B">
      <w:pPr>
        <w:rPr>
          <w:b/>
          <w:bCs/>
        </w:rPr>
      </w:pPr>
      <w:r>
        <w:t>The Fellowship Program is an investment in the sustainable development of professional and creative practice in regional and remote Australia.</w:t>
      </w:r>
    </w:p>
    <w:p w14:paraId="3316766B" w14:textId="77777777" w:rsidR="004D4216" w:rsidRDefault="00E4312F" w:rsidP="00EE269B">
      <w:pPr>
        <w:pStyle w:val="Heading2"/>
      </w:pPr>
      <w:bookmarkStart w:id="3" w:name="_Toc183429924"/>
      <w:r w:rsidRPr="004D4216">
        <w:t>Program Objectives</w:t>
      </w:r>
      <w:bookmarkEnd w:id="3"/>
    </w:p>
    <w:p w14:paraId="483AC44C" w14:textId="4E11794B" w:rsidR="00E4312F" w:rsidRPr="004D4216" w:rsidRDefault="00E4312F" w:rsidP="00EE269B">
      <w:pPr>
        <w:rPr>
          <w:b/>
          <w:bCs/>
        </w:rPr>
      </w:pPr>
      <w:r>
        <w:t>The National Regional Arts Fellowship aims to</w:t>
      </w:r>
      <w:r w:rsidR="002454D8">
        <w:t xml:space="preserve"> provide guaranteed income for artists/practitioners to build connections, generate exchange, strengthen the national network of regional artists</w:t>
      </w:r>
      <w:r w:rsidR="00334031">
        <w:t>,</w:t>
      </w:r>
      <w:r w:rsidR="002454D8">
        <w:t xml:space="preserve"> arts workers and communities,</w:t>
      </w:r>
      <w:r>
        <w:t xml:space="preserve"> and through doing so:</w:t>
      </w:r>
    </w:p>
    <w:p w14:paraId="251BA3BB" w14:textId="77777777" w:rsidR="00011A0F" w:rsidRDefault="00011A0F" w:rsidP="00EE269B">
      <w:pPr>
        <w:pStyle w:val="ListParagraph"/>
        <w:numPr>
          <w:ilvl w:val="0"/>
          <w:numId w:val="49"/>
        </w:numPr>
      </w:pPr>
      <w:r>
        <w:t>Encourage and support sustainable economic, cultural, and environmental careers and/or artistic practices for regional and remote artists and arts workers.</w:t>
      </w:r>
    </w:p>
    <w:p w14:paraId="3064F13C" w14:textId="77777777" w:rsidR="00011A0F" w:rsidRDefault="00011A0F" w:rsidP="00EE269B">
      <w:pPr>
        <w:pStyle w:val="ListParagraph"/>
        <w:numPr>
          <w:ilvl w:val="0"/>
          <w:numId w:val="49"/>
        </w:numPr>
      </w:pPr>
      <w:r>
        <w:t>Support a diversity of artforms, career stages, cultures, and geographies.</w:t>
      </w:r>
    </w:p>
    <w:p w14:paraId="2B875C65" w14:textId="77777777" w:rsidR="00011A0F" w:rsidRDefault="00011A0F" w:rsidP="00EE269B">
      <w:pPr>
        <w:pStyle w:val="ListParagraph"/>
        <w:numPr>
          <w:ilvl w:val="0"/>
          <w:numId w:val="49"/>
        </w:numPr>
      </w:pPr>
      <w:r>
        <w:t>Generate strategic, collaborative relationships for the benefit of arts and creative practice across the regional and remote arts sector.</w:t>
      </w:r>
    </w:p>
    <w:p w14:paraId="02F0611E" w14:textId="77777777" w:rsidR="00011A0F" w:rsidRDefault="00011A0F" w:rsidP="00EE269B">
      <w:pPr>
        <w:pStyle w:val="ListParagraph"/>
        <w:numPr>
          <w:ilvl w:val="0"/>
          <w:numId w:val="49"/>
        </w:numPr>
      </w:pPr>
      <w:r>
        <w:t xml:space="preserve">Support quality and viability of artistic and cultural activity in regional and remote Australia. </w:t>
      </w:r>
    </w:p>
    <w:p w14:paraId="76B29F90" w14:textId="77777777" w:rsidR="00A24100" w:rsidRDefault="00A24100" w:rsidP="00EE269B">
      <w:pPr>
        <w:rPr>
          <w:sz w:val="28"/>
          <w:szCs w:val="28"/>
        </w:rPr>
      </w:pPr>
      <w:r>
        <w:br w:type="page"/>
      </w:r>
    </w:p>
    <w:p w14:paraId="7D544E70" w14:textId="5120E9B5" w:rsidR="00E4312F" w:rsidRPr="00334031" w:rsidRDefault="00AD4455" w:rsidP="00EE269B">
      <w:pPr>
        <w:pStyle w:val="Heading1"/>
      </w:pPr>
      <w:bookmarkStart w:id="4" w:name="_Toc183429925"/>
      <w:r>
        <w:lastRenderedPageBreak/>
        <w:t>Funding Available</w:t>
      </w:r>
      <w:r w:rsidR="00334031" w:rsidRPr="00334031">
        <w:t xml:space="preserve"> and </w:t>
      </w:r>
      <w:r>
        <w:t xml:space="preserve">Funding </w:t>
      </w:r>
      <w:r w:rsidR="00334031" w:rsidRPr="00334031">
        <w:t>Period</w:t>
      </w:r>
      <w:bookmarkEnd w:id="4"/>
    </w:p>
    <w:p w14:paraId="08381532" w14:textId="77777777" w:rsidR="00AD4455" w:rsidRDefault="00AD4455" w:rsidP="00EE269B">
      <w:pPr>
        <w:pStyle w:val="Heading2"/>
      </w:pPr>
      <w:bookmarkStart w:id="5" w:name="_Toc183429926"/>
      <w:r>
        <w:t>Fellowships</w:t>
      </w:r>
      <w:r w:rsidR="00334031" w:rsidRPr="00334031">
        <w:t xml:space="preserve"> Available</w:t>
      </w:r>
      <w:bookmarkEnd w:id="5"/>
    </w:p>
    <w:p w14:paraId="3014F963" w14:textId="651FB693" w:rsidR="00EE269B" w:rsidRDefault="00EE269B" w:rsidP="00EE269B">
      <w:r>
        <w:t xml:space="preserve">Two streams of fellowship funding are available: </w:t>
      </w:r>
    </w:p>
    <w:p w14:paraId="245D0AFF" w14:textId="77777777" w:rsidR="00404FDB" w:rsidRPr="004D4216" w:rsidRDefault="00404FDB" w:rsidP="00EE269B">
      <w:pPr>
        <w:pStyle w:val="Heading3"/>
      </w:pPr>
      <w:r w:rsidRPr="004D4216">
        <w:t>Creative &amp; Professional Development</w:t>
      </w:r>
    </w:p>
    <w:p w14:paraId="38975A14" w14:textId="52D88083" w:rsidR="00404FDB" w:rsidRDefault="00404FDB" w:rsidP="00EE269B">
      <w:r>
        <w:t xml:space="preserve">The Creative &amp; Professional Development Fellowship provides $20,000 to regional artists and arts workers to support creative practice or professional development, with a focus on sustainability. </w:t>
      </w:r>
      <w:r w:rsidR="00EE269B">
        <w:t>At least o</w:t>
      </w:r>
      <w:r>
        <w:t xml:space="preserve">ne </w:t>
      </w:r>
      <w:r w:rsidR="0018424A">
        <w:t xml:space="preserve">Creative &amp; Professional Development Fellowship </w:t>
      </w:r>
      <w:r>
        <w:t xml:space="preserve">will be </w:t>
      </w:r>
      <w:r w:rsidR="00EE269B">
        <w:t>awarded to an</w:t>
      </w:r>
      <w:r>
        <w:t xml:space="preserve"> Aboriginal &amp; Torres Strait Islander applicant, and </w:t>
      </w:r>
      <w:r w:rsidR="00EE269B">
        <w:t xml:space="preserve">at least </w:t>
      </w:r>
      <w:r>
        <w:t xml:space="preserve">one will be </w:t>
      </w:r>
      <w:r w:rsidR="00EE269B">
        <w:t>awarded</w:t>
      </w:r>
      <w:r>
        <w:t xml:space="preserve"> </w:t>
      </w:r>
      <w:r w:rsidR="00EE269B">
        <w:t>to a</w:t>
      </w:r>
      <w:r>
        <w:t xml:space="preserve"> d/Deaf</w:t>
      </w:r>
      <w:r w:rsidR="00FA27A0">
        <w:t xml:space="preserve"> applicant</w:t>
      </w:r>
      <w:r>
        <w:t xml:space="preserve"> and/or </w:t>
      </w:r>
      <w:r w:rsidR="00EE269B">
        <w:t xml:space="preserve">an </w:t>
      </w:r>
      <w:r w:rsidR="00FA27A0">
        <w:t xml:space="preserve">applicant with lived experience of </w:t>
      </w:r>
      <w:r>
        <w:t>disability.</w:t>
      </w:r>
    </w:p>
    <w:p w14:paraId="0E9CF4F1" w14:textId="5D8AED7E" w:rsidR="00AD4455" w:rsidRPr="004D4216" w:rsidRDefault="00AD4455" w:rsidP="00EE269B">
      <w:pPr>
        <w:pStyle w:val="Heading3"/>
      </w:pPr>
      <w:r w:rsidRPr="004D4216">
        <w:t>Early Career Development</w:t>
      </w:r>
    </w:p>
    <w:p w14:paraId="01497EE9" w14:textId="2D9D75DB" w:rsidR="00AD4455" w:rsidRDefault="00AD4455" w:rsidP="00EE269B">
      <w:r>
        <w:t xml:space="preserve">The Early Career Development Fellowship provides $10,000 to regional artists and arts workers who are in the early stages of their practice or career and have had less access to funding opportunities. It supports the development of creative practice or professional development opportunities, with a focus on sustainability. </w:t>
      </w:r>
      <w:r w:rsidR="00EE269B">
        <w:t>At least o</w:t>
      </w:r>
      <w:r>
        <w:t xml:space="preserve">ne </w:t>
      </w:r>
      <w:r w:rsidR="0018424A">
        <w:t xml:space="preserve">Early Career Development Fellowship </w:t>
      </w:r>
      <w:r>
        <w:t xml:space="preserve">will be </w:t>
      </w:r>
      <w:r w:rsidR="00EE269B">
        <w:t>awarded to an applicant who is under 25 years of age</w:t>
      </w:r>
      <w:r>
        <w:t>.</w:t>
      </w:r>
    </w:p>
    <w:p w14:paraId="62CB9089" w14:textId="419F43F9" w:rsidR="00AD4455" w:rsidRPr="00AD4455" w:rsidRDefault="00AD4455" w:rsidP="00EE269B">
      <w:pPr>
        <w:pStyle w:val="Heading2"/>
      </w:pPr>
      <w:bookmarkStart w:id="6" w:name="_Toc183429927"/>
      <w:r w:rsidRPr="00AD4455">
        <w:t>Fellowship Period</w:t>
      </w:r>
      <w:bookmarkEnd w:id="6"/>
    </w:p>
    <w:p w14:paraId="2379D693" w14:textId="5FE560DD" w:rsidR="00AD4455" w:rsidRDefault="00AD4455" w:rsidP="00EE269B">
      <w:r>
        <w:t xml:space="preserve">Fellowship activities will run </w:t>
      </w:r>
      <w:r w:rsidR="0018424A">
        <w:t>for 12 months</w:t>
      </w:r>
      <w:r>
        <w:t>.</w:t>
      </w:r>
    </w:p>
    <w:p w14:paraId="6952E732" w14:textId="23716550" w:rsidR="00AD4455" w:rsidRPr="00DC569D" w:rsidRDefault="00AD4455" w:rsidP="00EE269B">
      <w:pPr>
        <w:pStyle w:val="Heading1"/>
      </w:pPr>
      <w:bookmarkStart w:id="7" w:name="_Toc183429928"/>
      <w:r w:rsidRPr="00DC569D">
        <w:t>Eligibility Criteria</w:t>
      </w:r>
      <w:bookmarkEnd w:id="7"/>
    </w:p>
    <w:p w14:paraId="4C24AADF" w14:textId="67C28EAB" w:rsidR="00A24100" w:rsidRDefault="00AD4455" w:rsidP="00EE269B">
      <w:r>
        <w:t>Your application can only be considered if you satisfy all the eligibility criteria.</w:t>
      </w:r>
      <w:r w:rsidR="00DC569D">
        <w:t xml:space="preserve"> If you are uncertain whether you are eligible to apply, please contact Regional Arts Australia prior to beginning an application.</w:t>
      </w:r>
    </w:p>
    <w:p w14:paraId="475679DC" w14:textId="3DA05D36" w:rsidR="00AD4455" w:rsidRPr="00DC569D" w:rsidRDefault="00DC569D" w:rsidP="00EE269B">
      <w:pPr>
        <w:pStyle w:val="Heading2"/>
      </w:pPr>
      <w:bookmarkStart w:id="8" w:name="_Toc183429929"/>
      <w:r>
        <w:t>Applicant Eligibility</w:t>
      </w:r>
      <w:bookmarkEnd w:id="8"/>
    </w:p>
    <w:p w14:paraId="7166B92C" w14:textId="345CB50D" w:rsidR="00AD4455" w:rsidRDefault="00AD4455" w:rsidP="00EE269B">
      <w:r>
        <w:t>To be eligible you must:</w:t>
      </w:r>
    </w:p>
    <w:p w14:paraId="376FCA70" w14:textId="3C681A24" w:rsidR="00AD4455" w:rsidRDefault="00AD4455" w:rsidP="00EE269B">
      <w:pPr>
        <w:pStyle w:val="ListParagraph"/>
        <w:numPr>
          <w:ilvl w:val="0"/>
          <w:numId w:val="30"/>
        </w:numPr>
      </w:pPr>
      <w:r>
        <w:t>Be an individual with an active Australian Business Number (ABN) that is registered to your name and location.</w:t>
      </w:r>
      <w:r w:rsidR="00DC569D">
        <w:t xml:space="preserve"> If you are under 18, you must be auspiced by a person over 18 with an active ABN.</w:t>
      </w:r>
    </w:p>
    <w:p w14:paraId="6754DEE7" w14:textId="324125FE" w:rsidR="00AD4455" w:rsidRDefault="00AD4455" w:rsidP="00EE269B">
      <w:pPr>
        <w:pStyle w:val="ListParagraph"/>
        <w:numPr>
          <w:ilvl w:val="0"/>
          <w:numId w:val="30"/>
        </w:numPr>
      </w:pPr>
      <w:r>
        <w:t>If required by the Australian Tax Office, be registered for the purposes of GST.</w:t>
      </w:r>
    </w:p>
    <w:p w14:paraId="33D7584E" w14:textId="05C943F1" w:rsidR="00AD4455" w:rsidRDefault="00AD4455" w:rsidP="00EE269B">
      <w:pPr>
        <w:pStyle w:val="ListParagraph"/>
        <w:numPr>
          <w:ilvl w:val="0"/>
          <w:numId w:val="30"/>
        </w:numPr>
      </w:pPr>
      <w:r>
        <w:t xml:space="preserve">Not have any outstanding reports, acquittals or serious breaches relating </w:t>
      </w:r>
      <w:r w:rsidRPr="00AD4455">
        <w:t xml:space="preserve">to any Australian Government funding. A serious breach is one that has resulted in, or warrants, the termination of a grant agreement. </w:t>
      </w:r>
    </w:p>
    <w:p w14:paraId="1DF1C025" w14:textId="2991799B" w:rsidR="00DC569D" w:rsidRPr="00DC569D" w:rsidRDefault="00DC569D" w:rsidP="00EE269B">
      <w:pPr>
        <w:pStyle w:val="Heading2"/>
      </w:pPr>
      <w:bookmarkStart w:id="9" w:name="_Toc183429930"/>
      <w:r w:rsidRPr="00DC569D">
        <w:t>Ineligible Applicant Types</w:t>
      </w:r>
      <w:bookmarkEnd w:id="9"/>
    </w:p>
    <w:p w14:paraId="54F8ED86" w14:textId="28AAE7BC" w:rsidR="00DC569D" w:rsidRDefault="00DC569D" w:rsidP="00EE269B">
      <w:r>
        <w:lastRenderedPageBreak/>
        <w:t>You are not eligible to apply if you are:</w:t>
      </w:r>
    </w:p>
    <w:p w14:paraId="7EE053B3" w14:textId="60124325" w:rsidR="00DC569D" w:rsidRDefault="00DC569D" w:rsidP="00EE269B">
      <w:pPr>
        <w:pStyle w:val="ListParagraph"/>
        <w:numPr>
          <w:ilvl w:val="0"/>
          <w:numId w:val="32"/>
        </w:numPr>
      </w:pPr>
      <w:r>
        <w:t>An organisation</w:t>
      </w:r>
      <w:r w:rsidR="001C736E">
        <w:t>, partnership or trust.</w:t>
      </w:r>
    </w:p>
    <w:p w14:paraId="4BAF4F4E" w14:textId="673D70B6" w:rsidR="00DC569D" w:rsidRDefault="00DC569D" w:rsidP="00EE269B">
      <w:pPr>
        <w:pStyle w:val="ListParagraph"/>
        <w:numPr>
          <w:ilvl w:val="0"/>
          <w:numId w:val="32"/>
        </w:numPr>
      </w:pPr>
      <w:r>
        <w:t>An individual based outside of regional or remote Australia (see Location Eligibility below, section 5.3).</w:t>
      </w:r>
    </w:p>
    <w:p w14:paraId="6DF19A9F" w14:textId="399015D1" w:rsidR="00DC569D" w:rsidRDefault="00DC569D" w:rsidP="00EE269B">
      <w:pPr>
        <w:pStyle w:val="ListParagraph"/>
        <w:numPr>
          <w:ilvl w:val="0"/>
          <w:numId w:val="32"/>
        </w:numPr>
      </w:pPr>
      <w:r>
        <w:t>An employee directly involved in the delivery of the Regional Arts Fund.</w:t>
      </w:r>
    </w:p>
    <w:p w14:paraId="090F837C" w14:textId="06162690" w:rsidR="00DC569D" w:rsidRDefault="00DC569D" w:rsidP="00EE269B">
      <w:pPr>
        <w:pStyle w:val="ListParagraph"/>
        <w:numPr>
          <w:ilvl w:val="0"/>
          <w:numId w:val="32"/>
        </w:numPr>
      </w:pPr>
      <w:r>
        <w:t>An individual who has already received a National Regional Arts Fellowship within the past five years.</w:t>
      </w:r>
    </w:p>
    <w:p w14:paraId="6789B90F" w14:textId="6724B8A3" w:rsidR="00DC569D" w:rsidRPr="00DC569D" w:rsidRDefault="00DC569D" w:rsidP="00EE269B">
      <w:pPr>
        <w:pStyle w:val="Heading2"/>
      </w:pPr>
      <w:bookmarkStart w:id="10" w:name="_Toc183429931"/>
      <w:r w:rsidRPr="00DC569D">
        <w:t>Location Eligibility</w:t>
      </w:r>
      <w:bookmarkEnd w:id="10"/>
    </w:p>
    <w:p w14:paraId="28750191" w14:textId="6AAE9A77" w:rsidR="00CF37BC" w:rsidRDefault="007A23D9" w:rsidP="00EE269B">
      <w:r>
        <w:t>Your primary address</w:t>
      </w:r>
      <w:r w:rsidR="00B86369">
        <w:t xml:space="preserve"> must be in a regional area in order to be eligible for funding. </w:t>
      </w:r>
      <w:r w:rsidR="00DC569D">
        <w:t xml:space="preserve">Individuals based in metropolitan locations are not eligible to apply. To determine eligible locations the program uses </w:t>
      </w:r>
      <w:r w:rsidR="00885BE1">
        <w:t>Modified Monash Model</w:t>
      </w:r>
      <w:r w:rsidR="00DC569D">
        <w:t xml:space="preserve">. </w:t>
      </w:r>
    </w:p>
    <w:p w14:paraId="637F0356" w14:textId="57170058" w:rsidR="00DC569D" w:rsidRDefault="00DC569D" w:rsidP="00EE269B">
      <w:r>
        <w:t xml:space="preserve">To check if you are based in an eligible location, visit the Health Workforce Locator at </w:t>
      </w:r>
      <w:hyperlink r:id="rId16" w:history="1">
        <w:r w:rsidRPr="00A608AB">
          <w:rPr>
            <w:rStyle w:val="Hyperlink"/>
          </w:rPr>
          <w:t>www.health.gov.au/resources/apps-and-tools/health-workforce-locator</w:t>
        </w:r>
      </w:hyperlink>
      <w:r>
        <w:t xml:space="preserve"> and follow the directions below:</w:t>
      </w:r>
    </w:p>
    <w:p w14:paraId="2874BC83" w14:textId="3A7E024C" w:rsidR="00DC569D" w:rsidRDefault="00DC569D" w:rsidP="00EE269B">
      <w:pPr>
        <w:pStyle w:val="ListParagraph"/>
        <w:numPr>
          <w:ilvl w:val="0"/>
          <w:numId w:val="33"/>
        </w:numPr>
      </w:pPr>
      <w:r>
        <w:t>Enter your address into the ‘</w:t>
      </w:r>
      <w:r w:rsidR="00CF37BC">
        <w:t xml:space="preserve">Street </w:t>
      </w:r>
      <w:r>
        <w:t>Address’ box at the left-hand side of the page</w:t>
      </w:r>
      <w:r w:rsidR="00CF37BC">
        <w:t xml:space="preserve"> and select from the drop-down suggestions</w:t>
      </w:r>
      <w:r>
        <w:t>.</w:t>
      </w:r>
    </w:p>
    <w:p w14:paraId="7E5E08B4" w14:textId="3C194F2D" w:rsidR="00CF37BC" w:rsidRDefault="00CF37BC" w:rsidP="00EE269B">
      <w:pPr>
        <w:pStyle w:val="ListParagraph"/>
        <w:numPr>
          <w:ilvl w:val="0"/>
          <w:numId w:val="33"/>
        </w:numPr>
      </w:pPr>
      <w:r>
        <w:t>Under the heading ‘</w:t>
      </w:r>
      <w:r w:rsidR="00885BE1">
        <w:t xml:space="preserve">Modified Monash Model’ </w:t>
      </w:r>
      <w:r>
        <w:t>check the classification of your address for the most recent year.</w:t>
      </w:r>
    </w:p>
    <w:p w14:paraId="208C083D" w14:textId="0EF935EB" w:rsidR="00DC569D" w:rsidRDefault="00CF37BC" w:rsidP="00EE269B">
      <w:pPr>
        <w:pStyle w:val="ListParagraph"/>
        <w:numPr>
          <w:ilvl w:val="0"/>
          <w:numId w:val="33"/>
        </w:numPr>
      </w:pPr>
      <w:r>
        <w:t>If your address falls within codes</w:t>
      </w:r>
      <w:r w:rsidR="00DC569D">
        <w:t xml:space="preserve"> </w:t>
      </w:r>
      <w:r w:rsidR="00885BE1">
        <w:t>MM</w:t>
      </w:r>
      <w:r w:rsidR="00DC569D">
        <w:t xml:space="preserve"> 2 to </w:t>
      </w:r>
      <w:r w:rsidR="00885BE1">
        <w:t>MM</w:t>
      </w:r>
      <w:r w:rsidR="00DC569D">
        <w:t xml:space="preserve"> </w:t>
      </w:r>
      <w:r w:rsidR="00885BE1">
        <w:t>7</w:t>
      </w:r>
      <w:r w:rsidR="00DC569D">
        <w:t xml:space="preserve"> </w:t>
      </w:r>
      <w:r>
        <w:t xml:space="preserve">you </w:t>
      </w:r>
      <w:r w:rsidR="00DC569D">
        <w:t>are eligible</w:t>
      </w:r>
      <w:r>
        <w:t xml:space="preserve"> to apply</w:t>
      </w:r>
      <w:r w:rsidR="00DC569D">
        <w:t>.</w:t>
      </w:r>
    </w:p>
    <w:p w14:paraId="165F7D05" w14:textId="1EDB55C6" w:rsidR="007A23D9" w:rsidRDefault="007A23D9" w:rsidP="00EE269B">
      <w:r w:rsidRPr="007A23D9">
        <w:t>The primary address listed here must match the registered address on your ABN. If your ABN is incorrect, you can update it by contacting the</w:t>
      </w:r>
      <w:r w:rsidRPr="007A23D9">
        <w:rPr>
          <w:rFonts w:ascii="Cambria" w:hAnsi="Cambria" w:cs="Cambria"/>
        </w:rPr>
        <w:t> </w:t>
      </w:r>
      <w:hyperlink r:id="rId17" w:tgtFrame="_blank" w:history="1">
        <w:r w:rsidRPr="007A23D9">
          <w:rPr>
            <w:rStyle w:val="Hyperlink"/>
          </w:rPr>
          <w:t>Australian Business Register</w:t>
        </w:r>
      </w:hyperlink>
      <w:r w:rsidRPr="007A23D9">
        <w:t>.</w:t>
      </w:r>
    </w:p>
    <w:p w14:paraId="7C26C81E" w14:textId="6E9743AC" w:rsidR="00EB0F61" w:rsidRPr="00D5037F" w:rsidRDefault="00EB0F61" w:rsidP="00EE269B">
      <w:pPr>
        <w:pStyle w:val="Heading2"/>
      </w:pPr>
      <w:bookmarkStart w:id="11" w:name="_Toc183429932"/>
      <w:r w:rsidRPr="00D5037F">
        <w:t>Eligible Expenditure</w:t>
      </w:r>
      <w:bookmarkEnd w:id="11"/>
    </w:p>
    <w:p w14:paraId="366BCB3D" w14:textId="7019F6DE" w:rsidR="00EB0F61" w:rsidRDefault="00EB0F61" w:rsidP="00EE269B">
      <w:r>
        <w:t xml:space="preserve">Fellowship funds may be used </w:t>
      </w:r>
      <w:r w:rsidR="00D5037F">
        <w:t>for the following:</w:t>
      </w:r>
    </w:p>
    <w:p w14:paraId="0F514DB0" w14:textId="11D78C9D" w:rsidR="00D5037F" w:rsidRDefault="00D5037F" w:rsidP="00EE269B">
      <w:pPr>
        <w:pStyle w:val="ListParagraph"/>
        <w:numPr>
          <w:ilvl w:val="0"/>
          <w:numId w:val="34"/>
        </w:numPr>
      </w:pPr>
      <w:r>
        <w:t>Fees and wages (all personnel should be appropriately paid)</w:t>
      </w:r>
      <w:r w:rsidR="00117B57">
        <w:t>.</w:t>
      </w:r>
    </w:p>
    <w:p w14:paraId="65791A16" w14:textId="153A2008" w:rsidR="00D5037F" w:rsidRDefault="00D5037F" w:rsidP="00EE269B">
      <w:pPr>
        <w:pStyle w:val="ListParagraph"/>
        <w:numPr>
          <w:ilvl w:val="0"/>
          <w:numId w:val="34"/>
        </w:numPr>
      </w:pPr>
      <w:r>
        <w:t>Travel and accommodation costs (including international)</w:t>
      </w:r>
      <w:r w:rsidR="00117B57">
        <w:t>.</w:t>
      </w:r>
    </w:p>
    <w:p w14:paraId="52CB7653" w14:textId="71EB80D6" w:rsidR="00D5037F" w:rsidRDefault="00D5037F" w:rsidP="00EE269B">
      <w:pPr>
        <w:pStyle w:val="ListParagraph"/>
        <w:numPr>
          <w:ilvl w:val="0"/>
          <w:numId w:val="34"/>
        </w:numPr>
      </w:pPr>
      <w:r>
        <w:t>Materials</w:t>
      </w:r>
      <w:r w:rsidR="00117B57">
        <w:t>.</w:t>
      </w:r>
    </w:p>
    <w:p w14:paraId="6DC48998" w14:textId="72BA78D7" w:rsidR="00D5037F" w:rsidRDefault="00D5037F" w:rsidP="00EE269B">
      <w:pPr>
        <w:pStyle w:val="ListParagraph"/>
        <w:numPr>
          <w:ilvl w:val="0"/>
          <w:numId w:val="34"/>
        </w:numPr>
      </w:pPr>
      <w:r>
        <w:t>Venue and equipment hire</w:t>
      </w:r>
      <w:r w:rsidR="00117B57">
        <w:t>.</w:t>
      </w:r>
    </w:p>
    <w:p w14:paraId="6D704E26" w14:textId="76BACDE8" w:rsidR="00D5037F" w:rsidRDefault="00D5037F" w:rsidP="00EE269B">
      <w:pPr>
        <w:pStyle w:val="ListParagraph"/>
        <w:numPr>
          <w:ilvl w:val="0"/>
          <w:numId w:val="34"/>
        </w:numPr>
      </w:pPr>
      <w:r>
        <w:t>Insurance</w:t>
      </w:r>
      <w:r w:rsidR="00117B57">
        <w:t>.</w:t>
      </w:r>
    </w:p>
    <w:p w14:paraId="3E123542" w14:textId="777A3C95" w:rsidR="00D5037F" w:rsidRDefault="00D5037F" w:rsidP="00EE269B">
      <w:pPr>
        <w:pStyle w:val="ListParagraph"/>
        <w:numPr>
          <w:ilvl w:val="0"/>
          <w:numId w:val="34"/>
        </w:numPr>
      </w:pPr>
      <w:r>
        <w:t>Administrative and marketing costs</w:t>
      </w:r>
      <w:r w:rsidR="00117B57">
        <w:t>.</w:t>
      </w:r>
    </w:p>
    <w:p w14:paraId="162DE77D" w14:textId="27731159" w:rsidR="00D5037F" w:rsidRDefault="00D5037F" w:rsidP="00EE269B">
      <w:pPr>
        <w:pStyle w:val="ListParagraph"/>
        <w:numPr>
          <w:ilvl w:val="0"/>
          <w:numId w:val="34"/>
        </w:numPr>
      </w:pPr>
      <w:r>
        <w:t>Disability access costs</w:t>
      </w:r>
      <w:r w:rsidR="00117B57">
        <w:t>.</w:t>
      </w:r>
    </w:p>
    <w:p w14:paraId="12898787" w14:textId="739F483B" w:rsidR="00117B57" w:rsidRDefault="00C1048F" w:rsidP="00EE269B">
      <w:pPr>
        <w:pStyle w:val="ListParagraph"/>
        <w:numPr>
          <w:ilvl w:val="0"/>
          <w:numId w:val="34"/>
        </w:numPr>
      </w:pPr>
      <w:r>
        <w:t>Infrastructure costs and the p</w:t>
      </w:r>
      <w:r w:rsidR="00117B57">
        <w:t>urchase of assets up to $5,000 (this will only be considered where it is demonstrated to be more cost-effective than hire).</w:t>
      </w:r>
    </w:p>
    <w:p w14:paraId="05F35394" w14:textId="718AE49D" w:rsidR="00AD4455" w:rsidRPr="00D5037F" w:rsidRDefault="00D5037F" w:rsidP="00EE269B">
      <w:pPr>
        <w:pStyle w:val="Heading2"/>
      </w:pPr>
      <w:bookmarkStart w:id="12" w:name="_Toc183429933"/>
      <w:r w:rsidRPr="00D5037F">
        <w:t>Ineligible Expenditure</w:t>
      </w:r>
      <w:bookmarkEnd w:id="12"/>
    </w:p>
    <w:p w14:paraId="2FA66642" w14:textId="6CE9AFF2" w:rsidR="00D5037F" w:rsidRDefault="00D5037F" w:rsidP="00EE269B">
      <w:r>
        <w:t>Fellowship funds may not be used for any of the following:</w:t>
      </w:r>
    </w:p>
    <w:p w14:paraId="7E4A6A41" w14:textId="6B04B4B7" w:rsidR="00D5037F" w:rsidRDefault="00D5037F" w:rsidP="00EE269B">
      <w:pPr>
        <w:pStyle w:val="ListParagraph"/>
        <w:numPr>
          <w:ilvl w:val="0"/>
          <w:numId w:val="35"/>
        </w:numPr>
      </w:pPr>
      <w:r>
        <w:lastRenderedPageBreak/>
        <w:t xml:space="preserve">Activities that are not primarily focussed toward </w:t>
      </w:r>
      <w:r w:rsidR="00C1048F">
        <w:t xml:space="preserve">sustainable </w:t>
      </w:r>
      <w:r>
        <w:t>creative or professional development.</w:t>
      </w:r>
    </w:p>
    <w:p w14:paraId="61DCE3C5" w14:textId="091ED127" w:rsidR="00D5037F" w:rsidRDefault="00D5037F" w:rsidP="00EE269B">
      <w:pPr>
        <w:pStyle w:val="ListParagraph"/>
        <w:numPr>
          <w:ilvl w:val="0"/>
          <w:numId w:val="35"/>
        </w:numPr>
      </w:pPr>
      <w:r>
        <w:t>Activities principally benefitting a major city or metropolitan location (MM1) as determined by the Modified Monash Model.</w:t>
      </w:r>
    </w:p>
    <w:p w14:paraId="22D589A5" w14:textId="0855EDCB" w:rsidR="00D5037F" w:rsidRDefault="00D5037F" w:rsidP="00EE269B">
      <w:pPr>
        <w:pStyle w:val="ListParagraph"/>
        <w:numPr>
          <w:ilvl w:val="0"/>
          <w:numId w:val="35"/>
        </w:numPr>
      </w:pPr>
      <w:r>
        <w:t>Activities that will commence before funding is approved.</w:t>
      </w:r>
    </w:p>
    <w:p w14:paraId="2DD55F5F" w14:textId="3F9CE19D" w:rsidR="00D5037F" w:rsidRDefault="00D5037F" w:rsidP="00EE269B">
      <w:pPr>
        <w:pStyle w:val="ListParagraph"/>
        <w:numPr>
          <w:ilvl w:val="0"/>
          <w:numId w:val="35"/>
        </w:numPr>
      </w:pPr>
      <w:r>
        <w:t>Components of activities that are also funded by other programs administered by the Australian Government or other state and local government agencies.</w:t>
      </w:r>
    </w:p>
    <w:p w14:paraId="030E339C" w14:textId="12C76D93" w:rsidR="00D5037F" w:rsidRDefault="00D5037F" w:rsidP="00EE269B">
      <w:pPr>
        <w:pStyle w:val="ListParagraph"/>
        <w:numPr>
          <w:ilvl w:val="0"/>
          <w:numId w:val="35"/>
        </w:numPr>
      </w:pPr>
      <w:r>
        <w:t>Activities which do not substantially align with and further the objectives of the National Regional Arts Fellowship Program (see Section 3).</w:t>
      </w:r>
    </w:p>
    <w:p w14:paraId="6C86C41F" w14:textId="4D71F096" w:rsidR="00D5037F" w:rsidRDefault="00D5037F" w:rsidP="00EE269B">
      <w:pPr>
        <w:pStyle w:val="ListParagraph"/>
        <w:numPr>
          <w:ilvl w:val="0"/>
          <w:numId w:val="35"/>
        </w:numPr>
      </w:pPr>
      <w:r>
        <w:t>Touring activities from MM1 locations</w:t>
      </w:r>
      <w:r w:rsidR="000B1E3F">
        <w:t xml:space="preserve"> to regional locations</w:t>
      </w:r>
      <w:r>
        <w:t>.</w:t>
      </w:r>
    </w:p>
    <w:p w14:paraId="20A57DE0" w14:textId="46090D6C" w:rsidR="00D5037F" w:rsidRDefault="00D5037F" w:rsidP="00EE269B">
      <w:pPr>
        <w:pStyle w:val="ListParagraph"/>
        <w:numPr>
          <w:ilvl w:val="0"/>
          <w:numId w:val="35"/>
        </w:numPr>
      </w:pPr>
      <w:r>
        <w:t xml:space="preserve">Academic activity, including wages or </w:t>
      </w:r>
      <w:r w:rsidR="000B1E3F">
        <w:t>course work that is required as part of any tertiary academic program</w:t>
      </w:r>
      <w:r>
        <w:t>.</w:t>
      </w:r>
    </w:p>
    <w:p w14:paraId="55051A96" w14:textId="3C43FC15" w:rsidR="00D5037F" w:rsidRDefault="00D5037F" w:rsidP="00EE269B">
      <w:pPr>
        <w:pStyle w:val="ListParagraph"/>
        <w:numPr>
          <w:ilvl w:val="0"/>
          <w:numId w:val="35"/>
        </w:numPr>
      </w:pPr>
      <w:r>
        <w:t>Competitions, prizes or awards.</w:t>
      </w:r>
    </w:p>
    <w:p w14:paraId="529D75A6" w14:textId="0E39BB2A" w:rsidR="00D5037F" w:rsidRDefault="00D5037F" w:rsidP="00EE269B">
      <w:pPr>
        <w:pStyle w:val="ListParagraph"/>
        <w:numPr>
          <w:ilvl w:val="0"/>
          <w:numId w:val="35"/>
        </w:numPr>
      </w:pPr>
      <w:r>
        <w:t>Infrastructure costs</w:t>
      </w:r>
      <w:r w:rsidR="000B1E3F">
        <w:t xml:space="preserve"> and the purchase of assets</w:t>
      </w:r>
      <w:r w:rsidR="00C1048F">
        <w:t xml:space="preserve"> over $5,000</w:t>
      </w:r>
      <w:r w:rsidR="000B1E3F">
        <w:t>,</w:t>
      </w:r>
      <w:r>
        <w:t xml:space="preserve"> including building or fitting out permanent structures.</w:t>
      </w:r>
    </w:p>
    <w:p w14:paraId="0130F780" w14:textId="4CD31EEF" w:rsidR="00334031" w:rsidRPr="000B1E3F" w:rsidRDefault="00D5037F" w:rsidP="00EE269B">
      <w:pPr>
        <w:pStyle w:val="Heading1"/>
      </w:pPr>
      <w:bookmarkStart w:id="13" w:name="_Toc183429934"/>
      <w:r w:rsidRPr="000B1E3F">
        <w:t>Assessment Criteria</w:t>
      </w:r>
      <w:bookmarkEnd w:id="13"/>
    </w:p>
    <w:p w14:paraId="75B28A1B" w14:textId="43154C8B" w:rsidR="000B1E3F" w:rsidRDefault="000B1E3F" w:rsidP="00EE269B">
      <w:r>
        <w:t>Providing quality information in your application that is clear and concise within the available word limits is essential. All assessment criteria are given equal weighting.</w:t>
      </w:r>
    </w:p>
    <w:p w14:paraId="126EAE3A" w14:textId="77777777" w:rsidR="000B1E3F" w:rsidRPr="000B1E3F" w:rsidRDefault="000B1E3F" w:rsidP="00EE269B">
      <w:pPr>
        <w:pStyle w:val="Heading2"/>
      </w:pPr>
      <w:bookmarkStart w:id="14" w:name="_Toc183429935"/>
      <w:r w:rsidRPr="000B1E3F">
        <w:t>Criterion 1: Impact</w:t>
      </w:r>
      <w:bookmarkEnd w:id="14"/>
    </w:p>
    <w:p w14:paraId="002AE3B7" w14:textId="3B1E971A" w:rsidR="000B1E3F" w:rsidRDefault="000B1E3F" w:rsidP="00EE269B">
      <w:r>
        <w:t>Encourage and support sustainable economic, cultural, and environmental careers and/or artistic practices for regional and remote artists and arts workers.</w:t>
      </w:r>
    </w:p>
    <w:p w14:paraId="12C239D4" w14:textId="17E74FBB" w:rsidR="000B1E3F" w:rsidRDefault="00EA3CBE" w:rsidP="00EE269B">
      <w:r>
        <w:t>A</w:t>
      </w:r>
      <w:r w:rsidR="000B1E3F">
        <w:t>pplicants should demonstrate this through identifying</w:t>
      </w:r>
      <w:r>
        <w:t xml:space="preserve"> (where applicable)</w:t>
      </w:r>
      <w:r w:rsidR="000B1E3F">
        <w:t>:</w:t>
      </w:r>
    </w:p>
    <w:p w14:paraId="6CA38C11" w14:textId="4DA38F24" w:rsidR="000B1E3F" w:rsidRDefault="000B1E3F" w:rsidP="00EE269B">
      <w:pPr>
        <w:pStyle w:val="ListParagraph"/>
        <w:numPr>
          <w:ilvl w:val="0"/>
          <w:numId w:val="36"/>
        </w:numPr>
      </w:pPr>
      <w:r>
        <w:t>Long term outcomes</w:t>
      </w:r>
      <w:r w:rsidR="00756F54">
        <w:t>.</w:t>
      </w:r>
    </w:p>
    <w:p w14:paraId="16AEF0FA" w14:textId="10B3614B" w:rsidR="000B1E3F" w:rsidRDefault="000B1E3F" w:rsidP="00EE269B">
      <w:pPr>
        <w:pStyle w:val="ListParagraph"/>
        <w:numPr>
          <w:ilvl w:val="0"/>
          <w:numId w:val="36"/>
        </w:numPr>
      </w:pPr>
      <w:r>
        <w:t>Demonstrated need for the activity.</w:t>
      </w:r>
    </w:p>
    <w:p w14:paraId="5B06A294" w14:textId="4CA83E5B" w:rsidR="000B1E3F" w:rsidRDefault="000B1E3F" w:rsidP="00EE269B">
      <w:pPr>
        <w:pStyle w:val="ListParagraph"/>
        <w:numPr>
          <w:ilvl w:val="0"/>
          <w:numId w:val="36"/>
        </w:numPr>
      </w:pPr>
      <w:r>
        <w:t>Creation of future opportunities.</w:t>
      </w:r>
    </w:p>
    <w:p w14:paraId="0C03018E" w14:textId="12C5D9AB" w:rsidR="00756F54" w:rsidRDefault="00756F54" w:rsidP="00EE269B">
      <w:pPr>
        <w:pStyle w:val="ListParagraph"/>
        <w:numPr>
          <w:ilvl w:val="0"/>
          <w:numId w:val="36"/>
        </w:numPr>
      </w:pPr>
      <w:r>
        <w:t>Profile raising of regional artists or arts workers.</w:t>
      </w:r>
    </w:p>
    <w:p w14:paraId="2265F5E4" w14:textId="5140CAA1" w:rsidR="00756F54" w:rsidRDefault="00756F54" w:rsidP="00EE269B">
      <w:pPr>
        <w:pStyle w:val="ListParagraph"/>
        <w:numPr>
          <w:ilvl w:val="0"/>
          <w:numId w:val="36"/>
        </w:numPr>
      </w:pPr>
      <w:r>
        <w:t>Skills development.</w:t>
      </w:r>
    </w:p>
    <w:p w14:paraId="41068DB6" w14:textId="62D6DD8D" w:rsidR="00756F54" w:rsidRDefault="00756F54" w:rsidP="00EE269B">
      <w:pPr>
        <w:pStyle w:val="ListParagraph"/>
        <w:numPr>
          <w:ilvl w:val="0"/>
          <w:numId w:val="36"/>
        </w:numPr>
      </w:pPr>
      <w:r>
        <w:t>Opportunity for an artist or arts worker to access an exceptional or rare opportunity.</w:t>
      </w:r>
    </w:p>
    <w:p w14:paraId="0AB8DBDC" w14:textId="3DAA50F0" w:rsidR="000B1E3F" w:rsidRDefault="000B1E3F" w:rsidP="00EE269B">
      <w:pPr>
        <w:pStyle w:val="ListParagraph"/>
        <w:numPr>
          <w:ilvl w:val="0"/>
          <w:numId w:val="36"/>
        </w:numPr>
      </w:pPr>
      <w:r>
        <w:t>Sustainable economic outcomes (e.g. employment, tourism)</w:t>
      </w:r>
      <w:r w:rsidR="00756F54">
        <w:t>.</w:t>
      </w:r>
    </w:p>
    <w:p w14:paraId="1033BFE1" w14:textId="23AF7252" w:rsidR="00E034BA" w:rsidRPr="00E034BA" w:rsidRDefault="000B1E3F" w:rsidP="00EE269B">
      <w:pPr>
        <w:pStyle w:val="ListParagraph"/>
        <w:numPr>
          <w:ilvl w:val="0"/>
          <w:numId w:val="36"/>
        </w:numPr>
      </w:pPr>
      <w:r>
        <w:t>Sustainable cultural outcomes (e.g. health &amp; wellbeing, access)</w:t>
      </w:r>
      <w:r w:rsidR="00756F54">
        <w:t>.</w:t>
      </w:r>
    </w:p>
    <w:p w14:paraId="1060FA17" w14:textId="3EAC1393" w:rsidR="000B1E3F" w:rsidRDefault="000B1E3F" w:rsidP="00EE269B">
      <w:pPr>
        <w:pStyle w:val="ListParagraph"/>
        <w:numPr>
          <w:ilvl w:val="0"/>
          <w:numId w:val="36"/>
        </w:numPr>
      </w:pPr>
      <w:r>
        <w:t>Sustainable environmental outcomes (e.g.</w:t>
      </w:r>
      <w:r w:rsidR="008C7102">
        <w:t xml:space="preserve"> adapti</w:t>
      </w:r>
      <w:r w:rsidR="000D18EF">
        <w:t>ng</w:t>
      </w:r>
      <w:r w:rsidR="008C7102">
        <w:t xml:space="preserve"> practice, research, material or equipment upgrades</w:t>
      </w:r>
      <w:r>
        <w:t>)</w:t>
      </w:r>
      <w:r w:rsidR="00756F54">
        <w:t>.</w:t>
      </w:r>
    </w:p>
    <w:p w14:paraId="34F95B00" w14:textId="77777777" w:rsidR="000B1E3F" w:rsidRPr="000B1E3F" w:rsidRDefault="000B1E3F" w:rsidP="00EE269B">
      <w:pPr>
        <w:pStyle w:val="Heading2"/>
      </w:pPr>
      <w:bookmarkStart w:id="15" w:name="_Toc183429936"/>
      <w:r w:rsidRPr="000B1E3F">
        <w:t>Criterion 2: Reach</w:t>
      </w:r>
      <w:bookmarkEnd w:id="15"/>
    </w:p>
    <w:p w14:paraId="086E8F64" w14:textId="00937B99" w:rsidR="000B1E3F" w:rsidRDefault="000B1E3F" w:rsidP="00EE269B">
      <w:r>
        <w:t>Support a diversity of artforms, career stages, cultures, and geographies.</w:t>
      </w:r>
    </w:p>
    <w:p w14:paraId="623B0A22" w14:textId="781619CE" w:rsidR="000B1E3F" w:rsidRDefault="000B1E3F" w:rsidP="00EE269B">
      <w:r>
        <w:lastRenderedPageBreak/>
        <w:t>Applicants should demonstrate this through identifying:</w:t>
      </w:r>
    </w:p>
    <w:p w14:paraId="3D8259D5" w14:textId="3E8D3CEE" w:rsidR="000B1E3F" w:rsidRDefault="000B1E3F" w:rsidP="00EE269B">
      <w:pPr>
        <w:pStyle w:val="ListParagraph"/>
        <w:numPr>
          <w:ilvl w:val="0"/>
          <w:numId w:val="37"/>
        </w:numPr>
      </w:pPr>
      <w:r>
        <w:t>Access to creative and professional development opportunities for diverse communities and/or practitioners</w:t>
      </w:r>
      <w:r w:rsidR="00756F54">
        <w:t>.</w:t>
      </w:r>
    </w:p>
    <w:p w14:paraId="11E4840C" w14:textId="24E73C71" w:rsidR="00756F54" w:rsidRDefault="00756F54" w:rsidP="00EE269B">
      <w:pPr>
        <w:pStyle w:val="ListParagraph"/>
        <w:numPr>
          <w:ilvl w:val="0"/>
          <w:numId w:val="37"/>
        </w:numPr>
      </w:pPr>
      <w:r>
        <w:t>Opportunities to expand arts practice or participation in the regional and remote arts sector.</w:t>
      </w:r>
    </w:p>
    <w:p w14:paraId="03B6E9B0" w14:textId="16666FCC" w:rsidR="00756F54" w:rsidRPr="00E034BA" w:rsidRDefault="00756F54" w:rsidP="00EE269B">
      <w:pPr>
        <w:pStyle w:val="Heading2"/>
      </w:pPr>
      <w:bookmarkStart w:id="16" w:name="_Toc183429937"/>
      <w:r w:rsidRPr="00E034BA">
        <w:t>Criterion 3: Support and Partnerships</w:t>
      </w:r>
      <w:bookmarkEnd w:id="16"/>
    </w:p>
    <w:p w14:paraId="761D90DD" w14:textId="4B7DA231" w:rsidR="000B1E3F" w:rsidRDefault="00756F54" w:rsidP="00EE269B">
      <w:r>
        <w:t>Generate strategic, collaborative relationships</w:t>
      </w:r>
      <w:r w:rsidR="000B1E3F">
        <w:t xml:space="preserve"> for the benefit of arts and creative practice across the regional and remote arts sector.</w:t>
      </w:r>
    </w:p>
    <w:p w14:paraId="6E72FA30" w14:textId="5630986E" w:rsidR="00756F54" w:rsidRDefault="00756F54" w:rsidP="00EE269B">
      <w:r>
        <w:t>Applicants should demonstrate this through identifying:</w:t>
      </w:r>
    </w:p>
    <w:p w14:paraId="45E76B17" w14:textId="6119C06A" w:rsidR="00756F54" w:rsidRDefault="00756F54" w:rsidP="00EE269B">
      <w:pPr>
        <w:pStyle w:val="ListParagraph"/>
        <w:numPr>
          <w:ilvl w:val="0"/>
          <w:numId w:val="38"/>
        </w:numPr>
      </w:pPr>
      <w:r>
        <w:t>Community support and engagement.</w:t>
      </w:r>
    </w:p>
    <w:p w14:paraId="55A8F0FD" w14:textId="1AC5C7C1" w:rsidR="00756F54" w:rsidRDefault="00756F54" w:rsidP="00EE269B">
      <w:pPr>
        <w:pStyle w:val="ListParagraph"/>
        <w:numPr>
          <w:ilvl w:val="0"/>
          <w:numId w:val="38"/>
        </w:numPr>
      </w:pPr>
      <w:r>
        <w:t xml:space="preserve">Development of networks, </w:t>
      </w:r>
      <w:r w:rsidR="006879EC">
        <w:t>collaborations,</w:t>
      </w:r>
      <w:r>
        <w:t xml:space="preserve"> and partnerships.</w:t>
      </w:r>
    </w:p>
    <w:p w14:paraId="3CFF0AB4" w14:textId="7BAEC9A2" w:rsidR="00756F54" w:rsidRDefault="00756F54" w:rsidP="00EE269B">
      <w:pPr>
        <w:pStyle w:val="ListParagraph"/>
        <w:numPr>
          <w:ilvl w:val="0"/>
          <w:numId w:val="38"/>
        </w:numPr>
      </w:pPr>
      <w:r>
        <w:t>Benefit</w:t>
      </w:r>
      <w:r w:rsidR="000D18EF">
        <w:t>s</w:t>
      </w:r>
      <w:r>
        <w:t xml:space="preserve"> to the wider regional and remote arts sector</w:t>
      </w:r>
      <w:r w:rsidR="000D18EF">
        <w:t xml:space="preserve"> in Australia</w:t>
      </w:r>
      <w:r>
        <w:t>.</w:t>
      </w:r>
    </w:p>
    <w:p w14:paraId="2E25922C" w14:textId="77777777" w:rsidR="00756F54" w:rsidRPr="006879EC" w:rsidRDefault="00756F54" w:rsidP="00EE269B">
      <w:pPr>
        <w:pStyle w:val="Heading2"/>
      </w:pPr>
      <w:bookmarkStart w:id="17" w:name="_Toc183429938"/>
      <w:r w:rsidRPr="006879EC">
        <w:t>Criterion 4: Quality and Viability</w:t>
      </w:r>
      <w:bookmarkEnd w:id="17"/>
    </w:p>
    <w:p w14:paraId="6228AFA9" w14:textId="17F0C738" w:rsidR="00756F54" w:rsidRDefault="00756F54" w:rsidP="00EE269B">
      <w:r>
        <w:t xml:space="preserve">Support </w:t>
      </w:r>
      <w:r w:rsidR="006879EC">
        <w:t>quality and viability of artistic and cultural activity in regional and remote Australia.</w:t>
      </w:r>
      <w:r>
        <w:t xml:space="preserve"> </w:t>
      </w:r>
    </w:p>
    <w:p w14:paraId="7DDC02E2" w14:textId="161A4701" w:rsidR="006879EC" w:rsidRDefault="006879EC" w:rsidP="00EE269B">
      <w:r>
        <w:t>Applicants should demonstrate this through identifying:</w:t>
      </w:r>
    </w:p>
    <w:p w14:paraId="28C1785D" w14:textId="77777777" w:rsidR="006879EC" w:rsidRDefault="006879EC" w:rsidP="00EE269B">
      <w:pPr>
        <w:pStyle w:val="ListParagraph"/>
        <w:numPr>
          <w:ilvl w:val="0"/>
          <w:numId w:val="39"/>
        </w:numPr>
      </w:pPr>
      <w:r>
        <w:t>Experience/calibre of the applicant in the relevant field.</w:t>
      </w:r>
    </w:p>
    <w:p w14:paraId="36FB71F2" w14:textId="141946E5" w:rsidR="006879EC" w:rsidRDefault="006879EC" w:rsidP="00EE269B">
      <w:pPr>
        <w:pStyle w:val="ListParagraph"/>
        <w:numPr>
          <w:ilvl w:val="0"/>
          <w:numId w:val="39"/>
        </w:numPr>
      </w:pPr>
      <w:r>
        <w:t>Strength of outcomes relevant to the scope of the proposed activity.</w:t>
      </w:r>
    </w:p>
    <w:p w14:paraId="4BA5E587" w14:textId="441DADC9" w:rsidR="006879EC" w:rsidRDefault="006879EC" w:rsidP="00EE269B">
      <w:pPr>
        <w:pStyle w:val="ListParagraph"/>
        <w:numPr>
          <w:ilvl w:val="0"/>
          <w:numId w:val="39"/>
        </w:numPr>
      </w:pPr>
      <w:r>
        <w:t>Need for funding support.</w:t>
      </w:r>
    </w:p>
    <w:p w14:paraId="5457574C" w14:textId="37AB18EE" w:rsidR="006879EC" w:rsidRDefault="006879EC" w:rsidP="00EE269B">
      <w:pPr>
        <w:pStyle w:val="ListParagraph"/>
        <w:numPr>
          <w:ilvl w:val="0"/>
          <w:numId w:val="39"/>
        </w:numPr>
      </w:pPr>
      <w:r>
        <w:t>Quality and viability of activity plan, timeline, and budget.</w:t>
      </w:r>
    </w:p>
    <w:p w14:paraId="5CDCAEA5" w14:textId="2C098809" w:rsidR="006879EC" w:rsidRDefault="006879EC" w:rsidP="00EE269B">
      <w:pPr>
        <w:pStyle w:val="ListParagraph"/>
        <w:numPr>
          <w:ilvl w:val="0"/>
          <w:numId w:val="39"/>
        </w:numPr>
      </w:pPr>
      <w:r>
        <w:t>Appropriate remuneration for all personnel.</w:t>
      </w:r>
    </w:p>
    <w:p w14:paraId="4AAB3BDB" w14:textId="7A0ABE3D" w:rsidR="006879EC" w:rsidRPr="006879EC" w:rsidRDefault="006879EC" w:rsidP="00EE269B">
      <w:pPr>
        <w:pStyle w:val="Heading1"/>
      </w:pPr>
      <w:bookmarkStart w:id="18" w:name="_Toc183429939"/>
      <w:r w:rsidRPr="006879EC">
        <w:t>How to Apply</w:t>
      </w:r>
      <w:bookmarkEnd w:id="18"/>
    </w:p>
    <w:p w14:paraId="3F9A534B" w14:textId="4AC92D63" w:rsidR="006879EC" w:rsidRDefault="006879EC" w:rsidP="00EE269B">
      <w:r>
        <w:t>You must review these guidelines before you apply.</w:t>
      </w:r>
    </w:p>
    <w:p w14:paraId="17823E0D" w14:textId="4A5AB8BF" w:rsidR="006879EC" w:rsidRDefault="006879EC" w:rsidP="00EE269B">
      <w:r w:rsidRPr="006879EC">
        <w:t>You are responsible for ensuring that your application is complete and accurate. Giving false or misleading information will exclude your application from further consideration. Incomplete applications will be considered ineligible.</w:t>
      </w:r>
    </w:p>
    <w:p w14:paraId="116B2019" w14:textId="2658C833" w:rsidR="006879EC" w:rsidRDefault="00011A0F" w:rsidP="00EE269B">
      <w:r>
        <w:t>Applications will be accepted via an</w:t>
      </w:r>
      <w:r w:rsidR="006879EC">
        <w:t xml:space="preserve"> application form, which is available online through </w:t>
      </w:r>
      <w:hyperlink r:id="rId18" w:history="1">
        <w:r w:rsidR="006879EC" w:rsidRPr="00C66825">
          <w:rPr>
            <w:rStyle w:val="Hyperlink"/>
          </w:rPr>
          <w:t>SmartyGrants</w:t>
        </w:r>
      </w:hyperlink>
      <w:r w:rsidR="006879EC">
        <w:t>. You will receive an email from SmartyGrants acknowledging receipt of your application once it has been submitted.</w:t>
      </w:r>
    </w:p>
    <w:p w14:paraId="16EFE6DD" w14:textId="03018666" w:rsidR="00011A0F" w:rsidRDefault="00011A0F" w:rsidP="00EE269B">
      <w:r w:rsidRPr="00011A0F">
        <w:t xml:space="preserve">If you cannot access the online application form, </w:t>
      </w:r>
      <w:r>
        <w:t>we will accept</w:t>
      </w:r>
      <w:r w:rsidRPr="00011A0F">
        <w:t xml:space="preserve"> applications in other formats including Auslan, audio, video, printed, dictated, electronic and handwritten </w:t>
      </w:r>
      <w:r w:rsidRPr="00011A0F">
        <w:lastRenderedPageBreak/>
        <w:t>formats.</w:t>
      </w:r>
      <w:r>
        <w:t xml:space="preserve"> </w:t>
      </w:r>
      <w:r w:rsidR="000D18EF" w:rsidRPr="00CF37BC">
        <w:rPr>
          <w:b/>
          <w:bCs/>
        </w:rPr>
        <w:t>Please contact the Regional Arts Australia Grant Manager to discuss alternative submission formats.</w:t>
      </w:r>
    </w:p>
    <w:p w14:paraId="78F2E1D8" w14:textId="6C8DAE0D" w:rsidR="006879EC" w:rsidRDefault="006879EC" w:rsidP="00EE269B">
      <w:r>
        <w:t>Please complete each section of the application form and make sure you provide the requested information. The application form has been designed to assist you to demonstrate how your proposal meets the program’s objectives and address the assessment criteria.</w:t>
      </w:r>
    </w:p>
    <w:p w14:paraId="74831882" w14:textId="527D4F1C" w:rsidR="006879EC" w:rsidRDefault="006879EC" w:rsidP="00EE269B">
      <w:r>
        <w:t>The application process is split into two stages: an expression of interest, followed by an expanded proposal for shortlisted applicants.</w:t>
      </w:r>
    </w:p>
    <w:p w14:paraId="0FEC6E54" w14:textId="4077AF44" w:rsidR="006879EC" w:rsidRDefault="006879EC" w:rsidP="00EE269B">
      <w:pPr>
        <w:pStyle w:val="Heading2"/>
      </w:pPr>
      <w:bookmarkStart w:id="19" w:name="_Toc183429940"/>
      <w:r w:rsidRPr="006879EC">
        <w:t>Stage One: Expressions of Interest</w:t>
      </w:r>
      <w:bookmarkEnd w:id="19"/>
    </w:p>
    <w:p w14:paraId="42F48149" w14:textId="48A3BBB9" w:rsidR="003872B8" w:rsidRDefault="006879EC" w:rsidP="00EE269B">
      <w:r>
        <w:t xml:space="preserve">The expression of interest is designed </w:t>
      </w:r>
      <w:r w:rsidR="00535208">
        <w:t>for applicants to</w:t>
      </w:r>
      <w:r>
        <w:t xml:space="preserve"> pitch </w:t>
      </w:r>
      <w:r w:rsidR="00535208">
        <w:t>a</w:t>
      </w:r>
      <w:r>
        <w:t xml:space="preserve"> </w:t>
      </w:r>
      <w:r w:rsidR="003872B8">
        <w:t xml:space="preserve">general idea to the assessment panel. Expressions of interest do not need to provide any confirmed partners, activities, or timelines. There is no budget submission. </w:t>
      </w:r>
      <w:r w:rsidR="00535208">
        <w:t>Expressions of interest will be assessed on the impact that the proposed activity will have on the applicants practice or career.</w:t>
      </w:r>
    </w:p>
    <w:p w14:paraId="31801EF8" w14:textId="3910B36C" w:rsidR="006879EC" w:rsidRDefault="003872B8" w:rsidP="00EE269B">
      <w:r>
        <w:t>Applicants will be asked to provide the following:</w:t>
      </w:r>
    </w:p>
    <w:p w14:paraId="0E78583E" w14:textId="2A9C7755" w:rsidR="00182CB9" w:rsidRDefault="00182CB9" w:rsidP="00EE269B">
      <w:pPr>
        <w:pStyle w:val="ListParagraph"/>
        <w:numPr>
          <w:ilvl w:val="0"/>
          <w:numId w:val="40"/>
        </w:numPr>
      </w:pPr>
      <w:r>
        <w:t>Response: What do you propose to do? (300 words)</w:t>
      </w:r>
    </w:p>
    <w:p w14:paraId="73637881" w14:textId="3E323FD7" w:rsidR="003872B8" w:rsidRDefault="003872B8" w:rsidP="00EE269B">
      <w:pPr>
        <w:pStyle w:val="ListParagraph"/>
        <w:numPr>
          <w:ilvl w:val="0"/>
          <w:numId w:val="40"/>
        </w:numPr>
      </w:pPr>
      <w:r>
        <w:t>Response: What impact will this fellowship have on your practice</w:t>
      </w:r>
      <w:r w:rsidR="000D18EF">
        <w:t xml:space="preserve"> or career</w:t>
      </w:r>
      <w:r>
        <w:t>? Consider assessment criteri</w:t>
      </w:r>
      <w:r w:rsidR="00E83038">
        <w:t>a 1</w:t>
      </w:r>
      <w:r w:rsidR="00C3386A">
        <w:t xml:space="preserve">, 2 and </w:t>
      </w:r>
      <w:r w:rsidR="00E83038">
        <w:t>3</w:t>
      </w:r>
      <w:r>
        <w:t xml:space="preserve"> in your response. (</w:t>
      </w:r>
      <w:r w:rsidR="00182CB9">
        <w:t>3</w:t>
      </w:r>
      <w:r>
        <w:t>00 words)</w:t>
      </w:r>
    </w:p>
    <w:p w14:paraId="64B1B5E9" w14:textId="1BA67F03" w:rsidR="003872B8" w:rsidRDefault="003872B8" w:rsidP="00EE269B">
      <w:pPr>
        <w:pStyle w:val="ListParagraph"/>
        <w:numPr>
          <w:ilvl w:val="0"/>
          <w:numId w:val="40"/>
        </w:numPr>
      </w:pPr>
      <w:r>
        <w:t xml:space="preserve">Response: What </w:t>
      </w:r>
      <w:proofErr w:type="gramStart"/>
      <w:r>
        <w:t>are</w:t>
      </w:r>
      <w:proofErr w:type="gramEnd"/>
      <w:r>
        <w:t xml:space="preserve"> your key career </w:t>
      </w:r>
      <w:r w:rsidR="000D18EF">
        <w:t xml:space="preserve">or practice </w:t>
      </w:r>
      <w:r>
        <w:t>achievements to date? (200 words)</w:t>
      </w:r>
    </w:p>
    <w:p w14:paraId="75FAEDDA" w14:textId="67BC5607" w:rsidR="003872B8" w:rsidRDefault="003872B8" w:rsidP="00EE269B">
      <w:pPr>
        <w:pStyle w:val="ListParagraph"/>
        <w:numPr>
          <w:ilvl w:val="0"/>
          <w:numId w:val="40"/>
        </w:numPr>
      </w:pPr>
      <w:r>
        <w:t xml:space="preserve">Response: </w:t>
      </w:r>
      <w:r w:rsidR="00182CB9">
        <w:t>How will you spend the funds</w:t>
      </w:r>
      <w:r>
        <w:t>? (</w:t>
      </w:r>
      <w:r w:rsidR="00182CB9">
        <w:t>2</w:t>
      </w:r>
      <w:r>
        <w:t>00 words)</w:t>
      </w:r>
    </w:p>
    <w:p w14:paraId="69116644" w14:textId="2FC69E78" w:rsidR="003872B8" w:rsidRDefault="003872B8" w:rsidP="00EE269B">
      <w:pPr>
        <w:pStyle w:val="ListParagraph"/>
        <w:numPr>
          <w:ilvl w:val="0"/>
          <w:numId w:val="40"/>
        </w:numPr>
      </w:pPr>
      <w:r>
        <w:t>Alternatively, applicants may choose to provide the above responses as a</w:t>
      </w:r>
      <w:r w:rsidR="00182CB9">
        <w:t xml:space="preserve"> five-minute</w:t>
      </w:r>
      <w:r>
        <w:t xml:space="preserve"> audio or video recording.</w:t>
      </w:r>
    </w:p>
    <w:p w14:paraId="3C070E53" w14:textId="77E0C26C" w:rsidR="003872B8" w:rsidRDefault="007B4FB7" w:rsidP="00EE269B">
      <w:pPr>
        <w:pStyle w:val="ListParagraph"/>
        <w:numPr>
          <w:ilvl w:val="0"/>
          <w:numId w:val="40"/>
        </w:numPr>
      </w:pPr>
      <w:r>
        <w:t>A</w:t>
      </w:r>
      <w:r w:rsidR="003872B8">
        <w:t xml:space="preserve"> referee that ha</w:t>
      </w:r>
      <w:r>
        <w:t>s</w:t>
      </w:r>
      <w:r w:rsidR="003872B8">
        <w:t xml:space="preserve"> agreed to provide a testimonial upon request.</w:t>
      </w:r>
    </w:p>
    <w:p w14:paraId="5A5BEACC" w14:textId="335CFE3D" w:rsidR="003872B8" w:rsidRDefault="003872B8" w:rsidP="00EE269B">
      <w:pPr>
        <w:pStyle w:val="ListParagraph"/>
        <w:numPr>
          <w:ilvl w:val="0"/>
          <w:numId w:val="40"/>
        </w:numPr>
      </w:pPr>
      <w:r>
        <w:t>Supporting material: CV and portfolio of past works (</w:t>
      </w:r>
      <w:r w:rsidR="00535208">
        <w:t>maximum 10 pages combined).</w:t>
      </w:r>
    </w:p>
    <w:p w14:paraId="7D44D707" w14:textId="6AA266B4" w:rsidR="00535208" w:rsidRPr="00535208" w:rsidRDefault="00535208" w:rsidP="00EE269B">
      <w:pPr>
        <w:pStyle w:val="Heading2"/>
      </w:pPr>
      <w:bookmarkStart w:id="20" w:name="_Toc183429941"/>
      <w:r w:rsidRPr="00535208">
        <w:t>Stage Two: Expanded Proposal</w:t>
      </w:r>
      <w:bookmarkEnd w:id="20"/>
    </w:p>
    <w:p w14:paraId="37E9F5FC" w14:textId="7869EF2C" w:rsidR="006879EC" w:rsidRDefault="00CF37BC" w:rsidP="00EE269B">
      <w:r>
        <w:t>Shortlisted applicants will be</w:t>
      </w:r>
      <w:r w:rsidR="00535208">
        <w:t xml:space="preserve"> invited to submit a more detailed proposal. Expanded proposals will be assessed on the viability of the proposed project, and will require confirmed partners, a project timeline, and a budget.</w:t>
      </w:r>
    </w:p>
    <w:p w14:paraId="455E8D16" w14:textId="7D003D4A" w:rsidR="00535208" w:rsidRDefault="00535208" w:rsidP="00EE269B">
      <w:r>
        <w:t>Applicants will be asked to provide the following:</w:t>
      </w:r>
    </w:p>
    <w:p w14:paraId="5CCC4E38" w14:textId="51187C14" w:rsidR="00535208" w:rsidRDefault="00535208" w:rsidP="00EE269B">
      <w:pPr>
        <w:pStyle w:val="ListParagraph"/>
        <w:numPr>
          <w:ilvl w:val="0"/>
          <w:numId w:val="41"/>
        </w:numPr>
      </w:pPr>
      <w:r>
        <w:t>Project Summary (250 words)</w:t>
      </w:r>
    </w:p>
    <w:p w14:paraId="28D9BE50" w14:textId="78683725" w:rsidR="00535208" w:rsidRDefault="00535208" w:rsidP="00EE269B">
      <w:pPr>
        <w:pStyle w:val="ListParagraph"/>
        <w:numPr>
          <w:ilvl w:val="0"/>
          <w:numId w:val="41"/>
        </w:numPr>
      </w:pPr>
      <w:r>
        <w:t>Key Outcomes (250 words)</w:t>
      </w:r>
    </w:p>
    <w:p w14:paraId="472558D9" w14:textId="539B9F1E" w:rsidR="00535208" w:rsidRDefault="00535208" w:rsidP="00EE269B">
      <w:pPr>
        <w:pStyle w:val="ListParagraph"/>
        <w:numPr>
          <w:ilvl w:val="0"/>
          <w:numId w:val="41"/>
        </w:numPr>
      </w:pPr>
      <w:r>
        <w:t>Response to the</w:t>
      </w:r>
      <w:r w:rsidR="00E80888">
        <w:t xml:space="preserve"> four</w:t>
      </w:r>
      <w:r>
        <w:t xml:space="preserve"> </w:t>
      </w:r>
      <w:r w:rsidR="00E80888">
        <w:t>a</w:t>
      </w:r>
      <w:r>
        <w:t xml:space="preserve">ssessment </w:t>
      </w:r>
      <w:r w:rsidR="00E80888">
        <w:t>c</w:t>
      </w:r>
      <w:r>
        <w:t>riteria (250 words each)</w:t>
      </w:r>
    </w:p>
    <w:p w14:paraId="1DC63260" w14:textId="30ABCCC7" w:rsidR="00535208" w:rsidRDefault="00535208" w:rsidP="00EE269B">
      <w:pPr>
        <w:pStyle w:val="ListParagraph"/>
        <w:numPr>
          <w:ilvl w:val="0"/>
          <w:numId w:val="41"/>
        </w:numPr>
      </w:pPr>
      <w:r>
        <w:t>Project Timeline</w:t>
      </w:r>
    </w:p>
    <w:p w14:paraId="0C29F99A" w14:textId="70529BDE" w:rsidR="00535208" w:rsidRDefault="00535208" w:rsidP="00EE269B">
      <w:pPr>
        <w:pStyle w:val="ListParagraph"/>
        <w:numPr>
          <w:ilvl w:val="0"/>
          <w:numId w:val="41"/>
        </w:numPr>
      </w:pPr>
      <w:r>
        <w:lastRenderedPageBreak/>
        <w:t>Project Partners (with letters of confirmation)</w:t>
      </w:r>
    </w:p>
    <w:p w14:paraId="2714D559" w14:textId="66674BD1" w:rsidR="00535208" w:rsidRDefault="00535208" w:rsidP="00EE269B">
      <w:pPr>
        <w:pStyle w:val="ListParagraph"/>
        <w:numPr>
          <w:ilvl w:val="0"/>
          <w:numId w:val="41"/>
        </w:numPr>
      </w:pPr>
      <w:r>
        <w:t>Budget</w:t>
      </w:r>
    </w:p>
    <w:p w14:paraId="0ED0C2D8" w14:textId="78D786FC" w:rsidR="00535208" w:rsidRDefault="00535208" w:rsidP="00EE269B">
      <w:pPr>
        <w:pStyle w:val="Heading1"/>
      </w:pPr>
      <w:bookmarkStart w:id="21" w:name="_Toc183429942"/>
      <w:r w:rsidRPr="00535208">
        <w:t>Key Dates &amp; Timing</w:t>
      </w:r>
      <w:bookmarkEnd w:id="21"/>
    </w:p>
    <w:p w14:paraId="64A8DA54" w14:textId="58418888" w:rsidR="00E83038" w:rsidRDefault="00E83038" w:rsidP="00EE269B">
      <w:r>
        <w:t xml:space="preserve">Shortlisted and unsuccessful applicants will be notified </w:t>
      </w:r>
      <w:r w:rsidR="00501898">
        <w:t xml:space="preserve">in writing </w:t>
      </w:r>
      <w:r>
        <w:t xml:space="preserve">approximately </w:t>
      </w:r>
      <w:r w:rsidR="005D23B4">
        <w:t>four</w:t>
      </w:r>
      <w:r>
        <w:t xml:space="preserve"> weeks following the closing date of the round. Shortlisted applicants will then have four weeks to develop and submit an expanded proposal. </w:t>
      </w:r>
      <w:r w:rsidR="005D23B4">
        <w:t>Shortlisted a</w:t>
      </w:r>
      <w:r>
        <w:t>pplicants will be notified of the final outcome approximately 8-10 weeks following the closing date of the expanded proposal submission.</w:t>
      </w:r>
    </w:p>
    <w:p w14:paraId="0CD5390D" w14:textId="47543CFC" w:rsidR="00A24100" w:rsidRPr="00B96E27" w:rsidRDefault="00E83038" w:rsidP="00EE269B">
      <w:r>
        <w:t>Please note that these dates</w:t>
      </w:r>
      <w:r w:rsidR="0071279F">
        <w:t xml:space="preserve"> and timeframes</w:t>
      </w:r>
      <w:r>
        <w:t xml:space="preserve"> may change. Applicants are advised to keep this under consideration when scheduling activities close to the funding period start date.</w:t>
      </w:r>
    </w:p>
    <w:p w14:paraId="7136CF2F" w14:textId="71BA22C8" w:rsidR="00E83038" w:rsidRDefault="00E83038" w:rsidP="00EE269B">
      <w:pPr>
        <w:pStyle w:val="Heading1"/>
      </w:pPr>
      <w:bookmarkStart w:id="22" w:name="_Toc183429943"/>
      <w:r w:rsidRPr="00E83038">
        <w:t>Assessment Process</w:t>
      </w:r>
      <w:bookmarkEnd w:id="22"/>
    </w:p>
    <w:p w14:paraId="0BD16591" w14:textId="77777777" w:rsidR="00501898" w:rsidRDefault="00501898" w:rsidP="00EE269B">
      <w:pPr>
        <w:pStyle w:val="Heading2"/>
      </w:pPr>
      <w:bookmarkStart w:id="23" w:name="_Toc183429944"/>
      <w:r>
        <w:t>Assessment of Applications</w:t>
      </w:r>
      <w:bookmarkEnd w:id="23"/>
    </w:p>
    <w:p w14:paraId="7D2189CE" w14:textId="5A5BB8E7" w:rsidR="00E83038" w:rsidRPr="00501898" w:rsidRDefault="00E83038" w:rsidP="00EE269B">
      <w:pPr>
        <w:rPr>
          <w:b/>
          <w:bCs/>
        </w:rPr>
      </w:pPr>
      <w:r>
        <w:t>Each application is assessed against the eligibility criteria listed in Section 5. Eligible applications are then assessed on their merits against the assessment criteria (see Section 6) and against other applications, through an open competitive grant process. An application is assessed on its merits, based on:</w:t>
      </w:r>
    </w:p>
    <w:p w14:paraId="390C2301" w14:textId="1DCC7BF3" w:rsidR="00E83038" w:rsidRDefault="00E83038" w:rsidP="00EE269B">
      <w:pPr>
        <w:pStyle w:val="ListParagraph"/>
        <w:numPr>
          <w:ilvl w:val="0"/>
          <w:numId w:val="42"/>
        </w:numPr>
      </w:pPr>
      <w:r>
        <w:t>How well it meets the criteria.</w:t>
      </w:r>
    </w:p>
    <w:p w14:paraId="6AE3D4AB" w14:textId="0C5B51A2" w:rsidR="00E83038" w:rsidRDefault="00E83038" w:rsidP="00EE269B">
      <w:pPr>
        <w:pStyle w:val="ListParagraph"/>
        <w:numPr>
          <w:ilvl w:val="0"/>
          <w:numId w:val="42"/>
        </w:numPr>
      </w:pPr>
      <w:r>
        <w:t>How it compares to other applications.</w:t>
      </w:r>
    </w:p>
    <w:p w14:paraId="0085E5D1" w14:textId="61400F22" w:rsidR="00E83038" w:rsidRDefault="00E83038" w:rsidP="00EE269B">
      <w:pPr>
        <w:pStyle w:val="ListParagraph"/>
        <w:numPr>
          <w:ilvl w:val="0"/>
          <w:numId w:val="42"/>
        </w:numPr>
      </w:pPr>
      <w:r>
        <w:t>Whether is provides value with relevant money.</w:t>
      </w:r>
    </w:p>
    <w:p w14:paraId="74E637CF" w14:textId="5E411060" w:rsidR="00E83038" w:rsidRDefault="00E83038" w:rsidP="00EE269B">
      <w:r>
        <w:t>When assessing the extent to which the application represents value with relevant money, the panel will have regard to:</w:t>
      </w:r>
    </w:p>
    <w:p w14:paraId="792276EA" w14:textId="1DF1ABF7" w:rsidR="00E83038" w:rsidRDefault="00E83038" w:rsidP="00EE269B">
      <w:pPr>
        <w:pStyle w:val="ListParagraph"/>
        <w:numPr>
          <w:ilvl w:val="0"/>
          <w:numId w:val="43"/>
        </w:numPr>
      </w:pPr>
      <w:r>
        <w:t>The overall objective/s to be achieved in providing the grant.</w:t>
      </w:r>
    </w:p>
    <w:p w14:paraId="601023A4" w14:textId="128F48B0" w:rsidR="00E83038" w:rsidRDefault="00E83038" w:rsidP="00EE269B">
      <w:pPr>
        <w:pStyle w:val="ListParagraph"/>
        <w:numPr>
          <w:ilvl w:val="0"/>
          <w:numId w:val="43"/>
        </w:numPr>
      </w:pPr>
      <w:r>
        <w:t>The alignment of the geographic location of the application with the identified priorities</w:t>
      </w:r>
    </w:p>
    <w:p w14:paraId="5A18488A" w14:textId="54B06261" w:rsidR="00E83038" w:rsidRDefault="00E83038" w:rsidP="00EE269B">
      <w:pPr>
        <w:pStyle w:val="ListParagraph"/>
        <w:numPr>
          <w:ilvl w:val="0"/>
          <w:numId w:val="43"/>
        </w:numPr>
      </w:pPr>
      <w:r>
        <w:t>The demonstration of the evidence in the application contributing to the outcomes/objectives of the grant opportunity.</w:t>
      </w:r>
    </w:p>
    <w:p w14:paraId="4EFAB769" w14:textId="2B75CC03" w:rsidR="00501898" w:rsidRPr="00501898" w:rsidRDefault="00501898" w:rsidP="00EE269B">
      <w:pPr>
        <w:pStyle w:val="Heading2"/>
      </w:pPr>
      <w:bookmarkStart w:id="24" w:name="_Toc183429945"/>
      <w:r w:rsidRPr="00501898">
        <w:t>Assessment Panels</w:t>
      </w:r>
      <w:bookmarkEnd w:id="24"/>
    </w:p>
    <w:p w14:paraId="6BB5A90D" w14:textId="75B1ABBD" w:rsidR="00E034BA" w:rsidRDefault="00501898" w:rsidP="00EE269B">
      <w:r>
        <w:t xml:space="preserve">Regional Arts Australia will assess the applications against the eligibility criteria. </w:t>
      </w:r>
      <w:r w:rsidR="009F112B">
        <w:t>A</w:t>
      </w:r>
      <w:r>
        <w:t xml:space="preserve">ssessors appointed by Regional Arts Australia will assess the eligible applications for shortlisting and will then assess the expanded proposals for final selection. </w:t>
      </w:r>
    </w:p>
    <w:p w14:paraId="062EFEB3" w14:textId="77777777" w:rsidR="0071279F" w:rsidRDefault="0071279F" w:rsidP="00EE269B">
      <w:r>
        <w:t xml:space="preserve">Applications to the Aboriginal and Torres Strait Islander applicant stream will be assessed by at least one Aboriginal and/or Torres Strait Islander assessor. Applications </w:t>
      </w:r>
      <w:r>
        <w:lastRenderedPageBreak/>
        <w:t>to the stream for d/Deaf applicants and/or applicants with disability, will be assessed by at least one individual with lived experience of d/Deafness and/or disability.</w:t>
      </w:r>
    </w:p>
    <w:p w14:paraId="1FE01857" w14:textId="77275685" w:rsidR="00A24100" w:rsidRPr="00B96E27" w:rsidRDefault="00501898" w:rsidP="00EE269B">
      <w:r>
        <w:t>To protect the integrity of the assessment process, it will not be possible to request the names of individual assessors who assessed your application.</w:t>
      </w:r>
    </w:p>
    <w:p w14:paraId="7EE941F6" w14:textId="6AFA501B" w:rsidR="00535208" w:rsidRPr="00501898" w:rsidRDefault="00501898" w:rsidP="00EE269B">
      <w:pPr>
        <w:pStyle w:val="Heading1"/>
      </w:pPr>
      <w:bookmarkStart w:id="25" w:name="_Toc183429946"/>
      <w:r w:rsidRPr="00501898">
        <w:t>Successful Fellowship Applications</w:t>
      </w:r>
      <w:bookmarkEnd w:id="25"/>
    </w:p>
    <w:p w14:paraId="46377C54" w14:textId="1D1851B2" w:rsidR="00501898" w:rsidRPr="00501898" w:rsidRDefault="00501898" w:rsidP="00EE269B">
      <w:pPr>
        <w:pStyle w:val="Heading2"/>
      </w:pPr>
      <w:bookmarkStart w:id="26" w:name="_Toc183429947"/>
      <w:r w:rsidRPr="00501898">
        <w:t>The Funding Agreement</w:t>
      </w:r>
      <w:bookmarkEnd w:id="26"/>
    </w:p>
    <w:p w14:paraId="3598B20F" w14:textId="5D635EC5" w:rsidR="00501898" w:rsidRDefault="00501898" w:rsidP="00EE269B">
      <w:r>
        <w:t>Successful applicants will be required to enter into a legally binding grant agreement with the Regional Arts Australia. Standard terms and conditions for the grant agreement will apply and cannot be changed.</w:t>
      </w:r>
    </w:p>
    <w:p w14:paraId="10391991" w14:textId="3DF3C7DC" w:rsidR="00501898" w:rsidRDefault="00501898" w:rsidP="00EE269B">
      <w:r>
        <w:t>A schedule may be used to outline the specific grant requirements. Any additional conditions attached to the grant will be negotiated with the successful applicant and outlined in the schedule to the grant agreement.</w:t>
      </w:r>
    </w:p>
    <w:p w14:paraId="13C339DD" w14:textId="77F5A047" w:rsidR="00501898" w:rsidRPr="00501898" w:rsidRDefault="00501898" w:rsidP="00EE269B">
      <w:pPr>
        <w:pStyle w:val="Heading2"/>
      </w:pPr>
      <w:bookmarkStart w:id="27" w:name="_Toc183429948"/>
      <w:r w:rsidRPr="00501898">
        <w:t>Payment</w:t>
      </w:r>
      <w:bookmarkEnd w:id="27"/>
    </w:p>
    <w:p w14:paraId="5BC50181" w14:textId="3C31A6D8" w:rsidR="00501898" w:rsidRDefault="00501898" w:rsidP="00EE269B">
      <w:r>
        <w:t>The grant agreement will state the grant amount to be paid and the manner of payment. The amount is final. You will be required to meet additional costs, should they be incurred. The grant agreement will include an agreed payment schedule. Payments will be made against this schedule following execution of the grant agreement and on provision of a correctly rendered tax invoice.</w:t>
      </w:r>
    </w:p>
    <w:p w14:paraId="739C0AAC" w14:textId="58B4FE75" w:rsidR="00501898" w:rsidRPr="00501898" w:rsidRDefault="00501898" w:rsidP="00EE269B">
      <w:pPr>
        <w:pStyle w:val="Heading2"/>
      </w:pPr>
      <w:bookmarkStart w:id="28" w:name="_Toc183429949"/>
      <w:r w:rsidRPr="00501898">
        <w:t>GST</w:t>
      </w:r>
      <w:bookmarkEnd w:id="28"/>
    </w:p>
    <w:p w14:paraId="42C0A211" w14:textId="28199560" w:rsidR="00501898" w:rsidRDefault="00501898" w:rsidP="00EE269B">
      <w:r>
        <w:t xml:space="preserve">Payments will be made as set out in the agreement. Payments will be GST inclusive, where </w:t>
      </w:r>
      <w:r w:rsidR="00D8215E">
        <w:t>the applicant is registered for GST</w:t>
      </w:r>
      <w:r>
        <w:t xml:space="preserve">. Additional information regarding GST can be found on the Australian Taxation Office website at </w:t>
      </w:r>
      <w:hyperlink r:id="rId19" w:history="1">
        <w:r w:rsidRPr="00A608AB">
          <w:rPr>
            <w:rStyle w:val="Hyperlink"/>
          </w:rPr>
          <w:t>www.ato.gov.au</w:t>
        </w:r>
      </w:hyperlink>
      <w:r>
        <w:t>.</w:t>
      </w:r>
    </w:p>
    <w:p w14:paraId="2E0A7BB0" w14:textId="30D0ED63" w:rsidR="00501898" w:rsidRPr="00DA7DC6" w:rsidRDefault="00501898" w:rsidP="00EE269B">
      <w:pPr>
        <w:pStyle w:val="Heading2"/>
      </w:pPr>
      <w:bookmarkStart w:id="29" w:name="_Toc183429950"/>
      <w:r w:rsidRPr="00DA7DC6">
        <w:t>Agreement Variations</w:t>
      </w:r>
      <w:bookmarkEnd w:id="29"/>
    </w:p>
    <w:p w14:paraId="73B9C8B4" w14:textId="70A7B3A3" w:rsidR="00DA7DC6" w:rsidRDefault="00DA7DC6" w:rsidP="00EE269B">
      <w:r>
        <w:t>It is recognised that unexpected events may affect the progress of an activity. If you experience any delays or are unable to spend your funds in accordance with your grant agreement for any reason, you must notify Regional Arts Australia as early as possible to request a variation.</w:t>
      </w:r>
    </w:p>
    <w:p w14:paraId="25E2CD6F" w14:textId="3D97EEEF" w:rsidR="00DA7DC6" w:rsidRDefault="00DA7DC6" w:rsidP="00EE269B">
      <w:r>
        <w:t>You can request a grant agreement variation to:</w:t>
      </w:r>
    </w:p>
    <w:p w14:paraId="203E8D38" w14:textId="77777777" w:rsidR="00DA7DC6" w:rsidRDefault="00DA7DC6" w:rsidP="00EE269B">
      <w:pPr>
        <w:pStyle w:val="ListParagraph"/>
        <w:numPr>
          <w:ilvl w:val="0"/>
          <w:numId w:val="44"/>
        </w:numPr>
      </w:pPr>
      <w:r>
        <w:t>Adjust activity milestones.</w:t>
      </w:r>
    </w:p>
    <w:p w14:paraId="72FAF0AE" w14:textId="77777777" w:rsidR="00DA7DC6" w:rsidRDefault="00DA7DC6" w:rsidP="00EE269B">
      <w:pPr>
        <w:pStyle w:val="ListParagraph"/>
        <w:numPr>
          <w:ilvl w:val="0"/>
          <w:numId w:val="44"/>
        </w:numPr>
      </w:pPr>
      <w:r>
        <w:t>Extend the timeframe for a reasonable period of time to allow completion of the activity make minor changes to grant activities (only for unforeseeable events).</w:t>
      </w:r>
    </w:p>
    <w:p w14:paraId="40257FB6" w14:textId="77777777" w:rsidR="00DA7DC6" w:rsidRDefault="00DA7DC6" w:rsidP="00EE269B">
      <w:pPr>
        <w:pStyle w:val="ListParagraph"/>
        <w:numPr>
          <w:ilvl w:val="0"/>
          <w:numId w:val="44"/>
        </w:numPr>
      </w:pPr>
      <w:r>
        <w:t>Make changes to activity personnel.</w:t>
      </w:r>
    </w:p>
    <w:p w14:paraId="729C45EA" w14:textId="3C8F4BC9" w:rsidR="00DA7DC6" w:rsidRDefault="00DA7DC6" w:rsidP="00EE269B">
      <w:pPr>
        <w:pStyle w:val="ListParagraph"/>
        <w:numPr>
          <w:ilvl w:val="0"/>
          <w:numId w:val="44"/>
        </w:numPr>
      </w:pPr>
      <w:r>
        <w:lastRenderedPageBreak/>
        <w:t>Change allocations across approved budget line items (if over 10% of the total grant – budget reallocations to approved budget lines under 10% of the total grant do not require formal approval).</w:t>
      </w:r>
    </w:p>
    <w:p w14:paraId="70331D30" w14:textId="6A69354B" w:rsidR="00DA7DC6" w:rsidRDefault="00DA7DC6" w:rsidP="00EE269B">
      <w:r>
        <w:t>If you wish to propose changes to the grant agreement, you must complete a Request for Variation form via SmartyGrants. Contact Regional Arts Australia for further information.</w:t>
      </w:r>
    </w:p>
    <w:p w14:paraId="73F3ABF3" w14:textId="77777777" w:rsidR="00DA7DC6" w:rsidRDefault="00DA7DC6" w:rsidP="00EE269B">
      <w:r>
        <w:t>You should not assume that a variation request will be successful. Your request will be considered based on factors such as:</w:t>
      </w:r>
    </w:p>
    <w:p w14:paraId="3207CA38" w14:textId="77777777" w:rsidR="00DA7DC6" w:rsidRDefault="00DA7DC6" w:rsidP="00EE269B">
      <w:pPr>
        <w:pStyle w:val="ListParagraph"/>
        <w:numPr>
          <w:ilvl w:val="0"/>
          <w:numId w:val="45"/>
        </w:numPr>
      </w:pPr>
      <w:r>
        <w:t>How it affects the activity outcome.</w:t>
      </w:r>
    </w:p>
    <w:p w14:paraId="74DB8827" w14:textId="6D3A9273" w:rsidR="00501898" w:rsidRDefault="00DA7DC6" w:rsidP="00EE269B">
      <w:pPr>
        <w:pStyle w:val="ListParagraph"/>
        <w:numPr>
          <w:ilvl w:val="0"/>
          <w:numId w:val="45"/>
        </w:numPr>
      </w:pPr>
      <w:r>
        <w:t>Whether it is consistent with the program objectives and any relevant Australian Government policies.</w:t>
      </w:r>
    </w:p>
    <w:p w14:paraId="608B61CB" w14:textId="2D025FA1" w:rsidR="00DA7DC6" w:rsidRDefault="00DA7DC6" w:rsidP="00EE269B">
      <w:pPr>
        <w:pStyle w:val="Heading1"/>
      </w:pPr>
      <w:bookmarkStart w:id="30" w:name="_Toc183429951"/>
      <w:r w:rsidRPr="00DA7DC6">
        <w:t>Announcement of Fellowships</w:t>
      </w:r>
      <w:bookmarkEnd w:id="30"/>
    </w:p>
    <w:p w14:paraId="22A04CE1" w14:textId="1EE1443B" w:rsidR="00DA7DC6" w:rsidRDefault="00DA7DC6" w:rsidP="00EE269B">
      <w:r w:rsidRPr="00DA7DC6">
        <w:t xml:space="preserve">If your application for a </w:t>
      </w:r>
      <w:r>
        <w:t>Fellowship</w:t>
      </w:r>
      <w:r w:rsidRPr="00DA7DC6">
        <w:t xml:space="preserve"> is successful, your grant will be listed on the Regional Arts</w:t>
      </w:r>
      <w:r>
        <w:t xml:space="preserve"> Australia's website and in media materials announcing the grants. The Australian Government Minister responsible for the arts has the option to announce Fellowship recipients.</w:t>
      </w:r>
    </w:p>
    <w:p w14:paraId="5A55C31C" w14:textId="034971A4" w:rsidR="00DA7DC6" w:rsidRPr="00DA7DC6" w:rsidRDefault="00DA7DC6" w:rsidP="00EE269B">
      <w:pPr>
        <w:pStyle w:val="Heading1"/>
      </w:pPr>
      <w:bookmarkStart w:id="31" w:name="_Toc183429952"/>
      <w:r w:rsidRPr="00DA7DC6">
        <w:t>Fellowship Activity Monitoring</w:t>
      </w:r>
      <w:bookmarkEnd w:id="31"/>
    </w:p>
    <w:p w14:paraId="1E96139B" w14:textId="093C20F8" w:rsidR="00DA7DC6" w:rsidRPr="00DA7DC6" w:rsidRDefault="00DA7DC6" w:rsidP="00EE269B">
      <w:pPr>
        <w:pStyle w:val="Heading2"/>
      </w:pPr>
      <w:bookmarkStart w:id="32" w:name="_Toc183429953"/>
      <w:r w:rsidRPr="00DA7DC6">
        <w:t>Your Responsibilities</w:t>
      </w:r>
      <w:bookmarkEnd w:id="32"/>
    </w:p>
    <w:p w14:paraId="69783DF7" w14:textId="585657DF" w:rsidR="00DA7DC6" w:rsidRDefault="00DA7DC6" w:rsidP="00EE269B">
      <w:r w:rsidRPr="00DA7DC6">
        <w:t>You are responsible for meeting the terms and conditions of the grant agreement and managing the activity efficiently and effectively. You are also required to comply with record keeping, reporting and acquittal requirements as set out in the grant agreement.</w:t>
      </w:r>
    </w:p>
    <w:p w14:paraId="5B6B2056" w14:textId="197ED886" w:rsidR="00DA7DC6" w:rsidRPr="00DA7DC6" w:rsidRDefault="00DA7DC6" w:rsidP="00EE269B">
      <w:pPr>
        <w:pStyle w:val="Heading2"/>
      </w:pPr>
      <w:bookmarkStart w:id="33" w:name="_Toc183429954"/>
      <w:r w:rsidRPr="00DA7DC6">
        <w:t>Responsibilities of Regional Arts Australia</w:t>
      </w:r>
      <w:bookmarkEnd w:id="33"/>
    </w:p>
    <w:p w14:paraId="25DD8EA7" w14:textId="18E39483" w:rsidR="00DA7DC6" w:rsidRDefault="00DA7DC6" w:rsidP="00EE269B">
      <w:r>
        <w:t>Regional Arts Australia will:</w:t>
      </w:r>
    </w:p>
    <w:p w14:paraId="4CFBADA6" w14:textId="5965038A" w:rsidR="00DA7DC6" w:rsidRPr="00DA7DC6" w:rsidRDefault="00DA7DC6" w:rsidP="00EE269B">
      <w:pPr>
        <w:pStyle w:val="ListParagraph"/>
        <w:numPr>
          <w:ilvl w:val="0"/>
          <w:numId w:val="46"/>
        </w:numPr>
      </w:pPr>
      <w:r>
        <w:t>M</w:t>
      </w:r>
      <w:r w:rsidRPr="00DA7DC6">
        <w:t>eet its responsibilities in relation to the terms and conditions set out in your grant agreement</w:t>
      </w:r>
      <w:r>
        <w:t>.</w:t>
      </w:r>
    </w:p>
    <w:p w14:paraId="47756EE7" w14:textId="5A3CE41D" w:rsidR="00DA7DC6" w:rsidRPr="00DA7DC6" w:rsidRDefault="00DA7DC6" w:rsidP="00EE269B">
      <w:pPr>
        <w:pStyle w:val="ListParagraph"/>
        <w:numPr>
          <w:ilvl w:val="0"/>
          <w:numId w:val="46"/>
        </w:numPr>
      </w:pPr>
      <w:r>
        <w:t>P</w:t>
      </w:r>
      <w:r w:rsidRPr="00DA7DC6">
        <w:t>rovide timely administration of the grant</w:t>
      </w:r>
      <w:r>
        <w:t>.</w:t>
      </w:r>
      <w:r w:rsidRPr="00DA7DC6">
        <w:t xml:space="preserve"> </w:t>
      </w:r>
    </w:p>
    <w:p w14:paraId="3CCFB950" w14:textId="400B32B2" w:rsidR="00DA7DC6" w:rsidRDefault="00DA7DC6" w:rsidP="00EE269B">
      <w:pPr>
        <w:pStyle w:val="ListParagraph"/>
        <w:numPr>
          <w:ilvl w:val="0"/>
          <w:numId w:val="46"/>
        </w:numPr>
      </w:pPr>
      <w:r>
        <w:t>E</w:t>
      </w:r>
      <w:r w:rsidRPr="00DA7DC6">
        <w:t>valuate the grantee's performance</w:t>
      </w:r>
      <w:r>
        <w:t xml:space="preserve"> by assessing the acquittal report provided by the grantee.</w:t>
      </w:r>
    </w:p>
    <w:p w14:paraId="6EC0F178" w14:textId="40E402EF" w:rsidR="00DA7DC6" w:rsidRPr="00DA7DC6" w:rsidRDefault="00DA7DC6" w:rsidP="00EE269B">
      <w:pPr>
        <w:pStyle w:val="Heading2"/>
      </w:pPr>
      <w:bookmarkStart w:id="34" w:name="_Toc183429955"/>
      <w:r w:rsidRPr="00DA7DC6">
        <w:t>Reporting</w:t>
      </w:r>
      <w:bookmarkEnd w:id="34"/>
    </w:p>
    <w:p w14:paraId="7AC0A8BD" w14:textId="5D93918D" w:rsidR="00DA7DC6" w:rsidRDefault="00DA7DC6" w:rsidP="00EE269B">
      <w:r>
        <w:t xml:space="preserve">Grantees are required to submit a final acquittal report within </w:t>
      </w:r>
      <w:r w:rsidR="00F533DA">
        <w:t>3</w:t>
      </w:r>
      <w:r>
        <w:t>0 business days of the completion of the Fellowship, unless otherwise state</w:t>
      </w:r>
      <w:r w:rsidR="00292E21">
        <w:t>d</w:t>
      </w:r>
      <w:r>
        <w:t xml:space="preserve"> in your grant agreement. You are </w:t>
      </w:r>
      <w:r>
        <w:lastRenderedPageBreak/>
        <w:t>expected to report on your Fellowship activity’s achievements against agreed objectives including:</w:t>
      </w:r>
    </w:p>
    <w:p w14:paraId="52BA2931" w14:textId="6352A79E" w:rsidR="00DA7DC6" w:rsidRDefault="00DA7DC6" w:rsidP="00EE269B">
      <w:pPr>
        <w:pStyle w:val="ListParagraph"/>
        <w:numPr>
          <w:ilvl w:val="0"/>
          <w:numId w:val="47"/>
        </w:numPr>
      </w:pPr>
      <w:r>
        <w:t xml:space="preserve">Progress against agreed key deliverables </w:t>
      </w:r>
    </w:p>
    <w:p w14:paraId="4ACB313D" w14:textId="57ACD593" w:rsidR="00DA7DC6" w:rsidRDefault="00DA7DC6" w:rsidP="00EE269B">
      <w:pPr>
        <w:pStyle w:val="ListParagraph"/>
        <w:numPr>
          <w:ilvl w:val="0"/>
          <w:numId w:val="47"/>
        </w:numPr>
      </w:pPr>
      <w:r>
        <w:t xml:space="preserve">Outcomes of the activity </w:t>
      </w:r>
    </w:p>
    <w:p w14:paraId="702CD556" w14:textId="348C0C45" w:rsidR="00DA7DC6" w:rsidRDefault="00DA7DC6" w:rsidP="00EE269B">
      <w:pPr>
        <w:pStyle w:val="ListParagraph"/>
        <w:numPr>
          <w:ilvl w:val="0"/>
          <w:numId w:val="47"/>
        </w:numPr>
      </w:pPr>
      <w:r>
        <w:t xml:space="preserve">Outcomes of partnerships and collaborations </w:t>
      </w:r>
    </w:p>
    <w:p w14:paraId="03013ED4" w14:textId="398E156B" w:rsidR="00DA7DC6" w:rsidRDefault="00DA7DC6" w:rsidP="00EE269B">
      <w:pPr>
        <w:pStyle w:val="ListParagraph"/>
        <w:numPr>
          <w:ilvl w:val="0"/>
          <w:numId w:val="47"/>
        </w:numPr>
      </w:pPr>
      <w:r>
        <w:t xml:space="preserve">Expenditure of grant funding against agreed budget </w:t>
      </w:r>
    </w:p>
    <w:p w14:paraId="61D404C9" w14:textId="70105497" w:rsidR="00DA7DC6" w:rsidRDefault="00DA7DC6" w:rsidP="00EE269B">
      <w:pPr>
        <w:pStyle w:val="ListParagraph"/>
        <w:numPr>
          <w:ilvl w:val="0"/>
          <w:numId w:val="47"/>
        </w:numPr>
      </w:pPr>
      <w:r>
        <w:t xml:space="preserve">Evidence of acknowledgement of funding </w:t>
      </w:r>
    </w:p>
    <w:p w14:paraId="1DC86E96" w14:textId="3A84AB17" w:rsidR="00DA7DC6" w:rsidRDefault="00DA7DC6" w:rsidP="00EE269B">
      <w:pPr>
        <w:pStyle w:val="ListParagraph"/>
        <w:numPr>
          <w:ilvl w:val="0"/>
          <w:numId w:val="47"/>
        </w:numPr>
      </w:pPr>
      <w:r>
        <w:t xml:space="preserve">At least two high quality photos and/or some video of the activity. </w:t>
      </w:r>
    </w:p>
    <w:p w14:paraId="0A531560" w14:textId="5958C15F" w:rsidR="00DA7DC6" w:rsidRPr="00DA7DC6" w:rsidRDefault="00DA7DC6" w:rsidP="00EE269B">
      <w:pPr>
        <w:pStyle w:val="Heading2"/>
      </w:pPr>
      <w:bookmarkStart w:id="35" w:name="_Toc183429956"/>
      <w:r w:rsidRPr="00DA7DC6">
        <w:t>Evaluation</w:t>
      </w:r>
      <w:bookmarkEnd w:id="35"/>
    </w:p>
    <w:p w14:paraId="271C8174" w14:textId="455DA304" w:rsidR="00DA7DC6" w:rsidRDefault="00DA7DC6" w:rsidP="00EE269B">
      <w:r w:rsidRPr="00DA7DC6">
        <w:t>Regional Arts Australia will evaluate the</w:t>
      </w:r>
      <w:r>
        <w:t xml:space="preserve"> National</w:t>
      </w:r>
      <w:r w:rsidRPr="00DA7DC6">
        <w:t xml:space="preserve"> Regional Arts </w:t>
      </w:r>
      <w:r>
        <w:t>Fellowship</w:t>
      </w:r>
      <w:r w:rsidRPr="00DA7DC6">
        <w:t xml:space="preserve"> program from time to time to measure how well the outcomes and objectives are being achieved. The evaluation will identify and document the impact of activities and may also include a survey of individuals which have received funding.</w:t>
      </w:r>
    </w:p>
    <w:p w14:paraId="226496DE" w14:textId="5C4F1635" w:rsidR="00DA7DC6" w:rsidRPr="00DA7DC6" w:rsidRDefault="00DA7DC6" w:rsidP="00EE269B">
      <w:pPr>
        <w:pStyle w:val="Heading1"/>
      </w:pPr>
      <w:bookmarkStart w:id="36" w:name="_Toc183429957"/>
      <w:r w:rsidRPr="00DA7DC6">
        <w:t>Acknowledgement</w:t>
      </w:r>
      <w:bookmarkEnd w:id="36"/>
    </w:p>
    <w:p w14:paraId="51A0122A" w14:textId="15071618" w:rsidR="00DA7DC6" w:rsidRDefault="00DA7DC6" w:rsidP="00EE269B">
      <w:r>
        <w:t>You will be required to identify and maximise opportunities to promote the Australian Government contribution to the activity, including through print media, social media, and other forms of electronic media. The Regional Arts Fund logo and Regional Arts Australia logo must be used on published materials related to Fellowship activities.</w:t>
      </w:r>
    </w:p>
    <w:p w14:paraId="1ADCEE9F" w14:textId="2D4D6F6F" w:rsidR="00C3386A" w:rsidRPr="00C3386A" w:rsidRDefault="00C3386A" w:rsidP="00EE269B">
      <w:pPr>
        <w:pStyle w:val="Heading1"/>
      </w:pPr>
      <w:bookmarkStart w:id="37" w:name="_Toc183429958"/>
      <w:r w:rsidRPr="00C3386A">
        <w:t>Probity</w:t>
      </w:r>
      <w:bookmarkEnd w:id="37"/>
    </w:p>
    <w:p w14:paraId="62C251FF" w14:textId="3146D38E" w:rsidR="00C3386A" w:rsidRDefault="00C3386A" w:rsidP="00EE269B">
      <w:r>
        <w:t>Regional Arts Australia</w:t>
      </w:r>
      <w:r w:rsidRPr="00C3386A">
        <w:t xml:space="preserve"> will make sure that the grant opportunity process is fair, according to the published guidelines, incorporates appropriate safeguards against fraud, unlawful activities and other inappropriate conduct and is consistent with the Commonwealth Grant Rules and Guidelines.</w:t>
      </w:r>
    </w:p>
    <w:p w14:paraId="25D76B1F" w14:textId="5F54294A" w:rsidR="00EB7722" w:rsidRPr="00EB7722" w:rsidRDefault="00EB7722" w:rsidP="00EE269B">
      <w:pPr>
        <w:pStyle w:val="Heading2"/>
      </w:pPr>
      <w:bookmarkStart w:id="38" w:name="_Toc183429959"/>
      <w:r w:rsidRPr="00EB7722">
        <w:t>Protocols for working with Aboriginal and Torres Strait Islander People and Cultural Materials</w:t>
      </w:r>
      <w:bookmarkEnd w:id="38"/>
    </w:p>
    <w:p w14:paraId="5BA21B42" w14:textId="51B6870C" w:rsidR="00EB7722" w:rsidRPr="00B96E27" w:rsidRDefault="00EB7722" w:rsidP="00EE269B">
      <w:r w:rsidRPr="00B96E27">
        <w:t xml:space="preserve">Fellowship activities that involve Aboriginal and/or Torres Strait Islander people or cultural content must comply with the </w:t>
      </w:r>
      <w:r w:rsidR="00B96E27">
        <w:t>Creative Australia’s</w:t>
      </w:r>
      <w:r w:rsidRPr="00B96E27">
        <w:t xml:space="preserve"> </w:t>
      </w:r>
      <w:hyperlink r:id="rId20" w:history="1">
        <w:r w:rsidRPr="00B96E27">
          <w:rPr>
            <w:rStyle w:val="Hyperlink"/>
          </w:rPr>
          <w:t>Protocols for Using First Nations Cultural and Intellectual Property in the Arts</w:t>
        </w:r>
      </w:hyperlink>
      <w:r w:rsidR="00B96E27">
        <w:t>.</w:t>
      </w:r>
    </w:p>
    <w:p w14:paraId="17AAD424" w14:textId="4B2515F0" w:rsidR="00EB7722" w:rsidRPr="00E034BA" w:rsidRDefault="00EB7722" w:rsidP="00EE269B">
      <w:pPr>
        <w:rPr>
          <w:rFonts w:asciiTheme="minorHAnsi" w:hAnsiTheme="minorHAnsi"/>
        </w:rPr>
      </w:pPr>
      <w:r>
        <w:t xml:space="preserve">Applicants will be asked to provide </w:t>
      </w:r>
      <w:r w:rsidRPr="00EB7722">
        <w:t xml:space="preserve">supporting information about how </w:t>
      </w:r>
      <w:r>
        <w:t>they</w:t>
      </w:r>
      <w:r w:rsidRPr="00EB7722">
        <w:t xml:space="preserve"> will engage appropriately with Aboriginal and Torres Strait Islander people and/or cultural content.</w:t>
      </w:r>
    </w:p>
    <w:p w14:paraId="67A88330" w14:textId="5CD182B2" w:rsidR="00C3386A" w:rsidRPr="00C3386A" w:rsidRDefault="00C3386A" w:rsidP="00EE269B">
      <w:pPr>
        <w:pStyle w:val="Heading2"/>
      </w:pPr>
      <w:bookmarkStart w:id="39" w:name="_Toc183429960"/>
      <w:r w:rsidRPr="00C3386A">
        <w:t>Working with Children</w:t>
      </w:r>
      <w:bookmarkEnd w:id="39"/>
    </w:p>
    <w:p w14:paraId="6376D3E9" w14:textId="38474B9D" w:rsidR="00C3386A" w:rsidRDefault="00C3386A" w:rsidP="00EE269B">
      <w:r>
        <w:t xml:space="preserve">Fellowship activities that involve working with children must provide evidence that all personnel have current Working with Children Checks. Children means any individual </w:t>
      </w:r>
      <w:r>
        <w:lastRenderedPageBreak/>
        <w:t>under the age of 18 years. In addition, the Fellowship recipient must provide evidence that they have undertaken training in the National Child Safety Principles, prior to funding being awarded.</w:t>
      </w:r>
    </w:p>
    <w:p w14:paraId="5F62EF6C" w14:textId="7BCC9217" w:rsidR="00C3386A" w:rsidRPr="00C3386A" w:rsidRDefault="00C3386A" w:rsidP="00EE269B">
      <w:pPr>
        <w:pStyle w:val="Heading2"/>
      </w:pPr>
      <w:bookmarkStart w:id="40" w:name="_Toc183429961"/>
      <w:r w:rsidRPr="00C3386A">
        <w:t>Working with Vulnerable People</w:t>
      </w:r>
      <w:bookmarkEnd w:id="40"/>
    </w:p>
    <w:p w14:paraId="218E8D9F" w14:textId="19F85FA6" w:rsidR="00C3386A" w:rsidRDefault="00C3386A" w:rsidP="00EE269B">
      <w:r w:rsidRPr="00C3386A">
        <w:t xml:space="preserve">Vulnerable Person means an individual aged 18 years and above who is or may be unable to take care of </w:t>
      </w:r>
      <w:r w:rsidR="00E034BA" w:rsidRPr="00C3386A">
        <w:t>themselves or</w:t>
      </w:r>
      <w:r w:rsidRPr="00C3386A">
        <w:t xml:space="preserve"> is unable to protect themselves against harm or exploitation for any reason, including age, physical or mental illness, trauma or disability, pregnancy, the influence, or past or existing use, of alcohol, drugs or substances or any other reason.</w:t>
      </w:r>
    </w:p>
    <w:p w14:paraId="10A6A399" w14:textId="20E9EF6D" w:rsidR="00EB7722" w:rsidRDefault="00C3386A" w:rsidP="00EE269B">
      <w:r>
        <w:t xml:space="preserve">Fellowship recipients working with vulnerable people must provide a Category 37 Australian Federal Police check for each person </w:t>
      </w:r>
      <w:r w:rsidR="00EB7722">
        <w:t>that will be working with vulnerable people over the course of the activity. These checks must be received prior to funding being awarded.</w:t>
      </w:r>
    </w:p>
    <w:p w14:paraId="1B2D49A8" w14:textId="0FB70BBC" w:rsidR="00EB7722" w:rsidRPr="00EB7722" w:rsidRDefault="00EB7722" w:rsidP="00EE269B">
      <w:pPr>
        <w:pStyle w:val="Heading1"/>
      </w:pPr>
      <w:bookmarkStart w:id="41" w:name="_Toc183429962"/>
      <w:r w:rsidRPr="00EB7722">
        <w:t>Enquiries and feedback</w:t>
      </w:r>
      <w:bookmarkEnd w:id="41"/>
    </w:p>
    <w:p w14:paraId="39A09BD8" w14:textId="07066FE4" w:rsidR="00EB7722" w:rsidRDefault="00EB7722" w:rsidP="00EE269B">
      <w:r>
        <w:t>Enquiries about the grant process can be made to Regional Arts Australia through the following avenues:</w:t>
      </w:r>
    </w:p>
    <w:p w14:paraId="04051B2B" w14:textId="3C25D17F" w:rsidR="00EB7722" w:rsidRDefault="00EB7722" w:rsidP="00EE269B">
      <w:pPr>
        <w:pStyle w:val="ListParagraph"/>
        <w:numPr>
          <w:ilvl w:val="0"/>
          <w:numId w:val="48"/>
        </w:numPr>
      </w:pPr>
      <w:r>
        <w:t xml:space="preserve">Email: </w:t>
      </w:r>
      <w:hyperlink r:id="rId21" w:history="1">
        <w:r w:rsidRPr="00A608AB">
          <w:rPr>
            <w:rStyle w:val="Hyperlink"/>
          </w:rPr>
          <w:t>rafmanager@regionalarts.com.au</w:t>
        </w:r>
      </w:hyperlink>
    </w:p>
    <w:p w14:paraId="2391C86B" w14:textId="0DD4E9BE" w:rsidR="00EB7722" w:rsidRDefault="00EB7722" w:rsidP="00EE269B">
      <w:pPr>
        <w:pStyle w:val="ListParagraph"/>
        <w:numPr>
          <w:ilvl w:val="0"/>
          <w:numId w:val="48"/>
        </w:numPr>
      </w:pPr>
      <w:r>
        <w:t xml:space="preserve">Phone: </w:t>
      </w:r>
      <w:r w:rsidR="00F87A92" w:rsidRPr="00F87A92">
        <w:t>(02) 5999 1204</w:t>
      </w:r>
    </w:p>
    <w:p w14:paraId="23E16C11" w14:textId="09DC523C" w:rsidR="00EB7722" w:rsidRDefault="00EB7722" w:rsidP="00EE269B">
      <w:pPr>
        <w:pStyle w:val="ListParagraph"/>
        <w:numPr>
          <w:ilvl w:val="0"/>
          <w:numId w:val="48"/>
        </w:numPr>
      </w:pPr>
      <w:r>
        <w:t xml:space="preserve">Mail: </w:t>
      </w:r>
      <w:r w:rsidRPr="00EB7722">
        <w:t>PO Box 5287, Wagga Wagga Bc NSW 2650</w:t>
      </w:r>
    </w:p>
    <w:p w14:paraId="5DC2A6D9" w14:textId="3880C465" w:rsidR="00313F98" w:rsidRPr="00DA7DC6" w:rsidRDefault="00313F98" w:rsidP="00EE269B">
      <w:r w:rsidRPr="00313F98">
        <w:t>It is expected that all communications between applicants, potential applicants</w:t>
      </w:r>
      <w:r>
        <w:t xml:space="preserve"> and </w:t>
      </w:r>
      <w:r w:rsidRPr="00313F98">
        <w:t>Regional Arts Australia are professional. Where this is not the case from any party, this may result in the termination of communications.</w:t>
      </w:r>
    </w:p>
    <w:sectPr w:rsidR="00313F98" w:rsidRPr="00DA7DC6" w:rsidSect="009718A4">
      <w:headerReference w:type="default" r:id="rId22"/>
      <w:footerReference w:type="even" r:id="rId23"/>
      <w:footerReference w:type="default" r:id="rId24"/>
      <w:pgSz w:w="11906" w:h="16838"/>
      <w:pgMar w:top="1328"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8AF83A" w14:textId="77777777" w:rsidR="009A6701" w:rsidRDefault="009A6701" w:rsidP="00EE269B">
      <w:r>
        <w:separator/>
      </w:r>
    </w:p>
  </w:endnote>
  <w:endnote w:type="continuationSeparator" w:id="0">
    <w:p w14:paraId="08A25719" w14:textId="77777777" w:rsidR="009A6701" w:rsidRDefault="009A6701" w:rsidP="00EE2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Lota Grotesque Alt 2 Light">
    <w:panose1 w:val="020B0604020202020204"/>
    <w:charset w:val="4D"/>
    <w:family w:val="auto"/>
    <w:notTrueType/>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71429155"/>
      <w:docPartObj>
        <w:docPartGallery w:val="Page Numbers (Bottom of Page)"/>
        <w:docPartUnique/>
      </w:docPartObj>
    </w:sdtPr>
    <w:sdtContent>
      <w:p w14:paraId="7AA6ED4E" w14:textId="7AE09DB0" w:rsidR="00450C99" w:rsidRDefault="00450C99" w:rsidP="00EE269B">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CA293E3" w14:textId="11F7B462" w:rsidR="00A20C33" w:rsidRDefault="00A20C33" w:rsidP="00EE269B">
    <w:pPr>
      <w:pStyle w:val="Footer"/>
      <w:rPr>
        <w:rStyle w:val="PageNumber"/>
      </w:rPr>
    </w:pPr>
  </w:p>
  <w:p w14:paraId="28631829" w14:textId="77777777" w:rsidR="00A20C33" w:rsidRDefault="00A20C33" w:rsidP="00EE26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B14AF" w14:textId="2E4710D9" w:rsidR="00A20C33" w:rsidRPr="00EE269B" w:rsidRDefault="00A20C33" w:rsidP="00EE269B">
    <w:pPr>
      <w:pStyle w:val="Footer"/>
      <w:rPr>
        <w:sz w:val="20"/>
        <w:szCs w:val="20"/>
      </w:rPr>
    </w:pPr>
    <w:r w:rsidRPr="00EE269B">
      <w:rPr>
        <w:sz w:val="20"/>
        <w:szCs w:val="20"/>
      </w:rPr>
      <w:t>National Regional Arts Fellowship – Program Guidelines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9D2B9" w14:textId="77777777" w:rsidR="009A6701" w:rsidRDefault="009A6701" w:rsidP="00EE269B">
      <w:r>
        <w:separator/>
      </w:r>
    </w:p>
  </w:footnote>
  <w:footnote w:type="continuationSeparator" w:id="0">
    <w:p w14:paraId="60450B5B" w14:textId="77777777" w:rsidR="009A6701" w:rsidRDefault="009A6701" w:rsidP="00EE26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BF379" w14:textId="411DC436" w:rsidR="00A20C33" w:rsidRDefault="00A20C33" w:rsidP="00EE269B">
    <w:pPr>
      <w:pStyle w:val="Header"/>
    </w:pPr>
    <w:r>
      <w:tab/>
    </w:r>
    <w:r>
      <w:tab/>
    </w:r>
  </w:p>
  <w:p w14:paraId="73BEA671" w14:textId="77777777" w:rsidR="00A20C33" w:rsidRDefault="00A20C33" w:rsidP="00EE269B">
    <w:pPr>
      <w:pStyle w:val="Header"/>
    </w:pPr>
  </w:p>
  <w:p w14:paraId="28457BF3" w14:textId="065940C9" w:rsidR="00A20C33" w:rsidRDefault="00A20C33" w:rsidP="00EE26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D48AA"/>
    <w:multiLevelType w:val="hybridMultilevel"/>
    <w:tmpl w:val="B4244FA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 w15:restartNumberingAfterBreak="0">
    <w:nsid w:val="03EA4BD2"/>
    <w:multiLevelType w:val="hybridMultilevel"/>
    <w:tmpl w:val="D4C64F64"/>
    <w:lvl w:ilvl="0" w:tplc="08090001">
      <w:start w:val="1"/>
      <w:numFmt w:val="bullet"/>
      <w:lvlText w:val=""/>
      <w:lvlJc w:val="left"/>
      <w:pPr>
        <w:ind w:left="1506" w:hanging="360"/>
      </w:pPr>
      <w:rPr>
        <w:rFonts w:ascii="Symbol" w:hAnsi="Symbo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2" w15:restartNumberingAfterBreak="0">
    <w:nsid w:val="040274A1"/>
    <w:multiLevelType w:val="hybridMultilevel"/>
    <w:tmpl w:val="353A489C"/>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 w15:restartNumberingAfterBreak="0">
    <w:nsid w:val="06077A43"/>
    <w:multiLevelType w:val="hybridMultilevel"/>
    <w:tmpl w:val="6EE0F24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06603800"/>
    <w:multiLevelType w:val="hybridMultilevel"/>
    <w:tmpl w:val="3738D6FE"/>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06DD0830"/>
    <w:multiLevelType w:val="hybridMultilevel"/>
    <w:tmpl w:val="9896174A"/>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6" w15:restartNumberingAfterBreak="0">
    <w:nsid w:val="07057159"/>
    <w:multiLevelType w:val="hybridMultilevel"/>
    <w:tmpl w:val="84006CE0"/>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7" w15:restartNumberingAfterBreak="0">
    <w:nsid w:val="08B11228"/>
    <w:multiLevelType w:val="hybridMultilevel"/>
    <w:tmpl w:val="5D38B7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97929D1"/>
    <w:multiLevelType w:val="hybridMultilevel"/>
    <w:tmpl w:val="E69C7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043880"/>
    <w:multiLevelType w:val="hybridMultilevel"/>
    <w:tmpl w:val="AD32F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E5079A"/>
    <w:multiLevelType w:val="hybridMultilevel"/>
    <w:tmpl w:val="B31CC5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0F532452"/>
    <w:multiLevelType w:val="hybridMultilevel"/>
    <w:tmpl w:val="41D028B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63E7823"/>
    <w:multiLevelType w:val="hybridMultilevel"/>
    <w:tmpl w:val="3CF60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303F2A"/>
    <w:multiLevelType w:val="hybridMultilevel"/>
    <w:tmpl w:val="011A9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797240E"/>
    <w:multiLevelType w:val="hybridMultilevel"/>
    <w:tmpl w:val="E0581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C4A79F2"/>
    <w:multiLevelType w:val="hybridMultilevel"/>
    <w:tmpl w:val="1E7827B8"/>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6" w15:restartNumberingAfterBreak="0">
    <w:nsid w:val="1D463AA8"/>
    <w:multiLevelType w:val="hybridMultilevel"/>
    <w:tmpl w:val="D7F68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66528A"/>
    <w:multiLevelType w:val="hybridMultilevel"/>
    <w:tmpl w:val="A3441A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8876AE"/>
    <w:multiLevelType w:val="hybridMultilevel"/>
    <w:tmpl w:val="92BA88D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9" w15:restartNumberingAfterBreak="0">
    <w:nsid w:val="2BCC5F54"/>
    <w:multiLevelType w:val="hybridMultilevel"/>
    <w:tmpl w:val="DA8CC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3C041E"/>
    <w:multiLevelType w:val="hybridMultilevel"/>
    <w:tmpl w:val="5A4A4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2232383"/>
    <w:multiLevelType w:val="hybridMultilevel"/>
    <w:tmpl w:val="1A56B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685505"/>
    <w:multiLevelType w:val="hybridMultilevel"/>
    <w:tmpl w:val="E0BAF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B909F9"/>
    <w:multiLevelType w:val="hybridMultilevel"/>
    <w:tmpl w:val="ABEC2F7A"/>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4" w15:restartNumberingAfterBreak="0">
    <w:nsid w:val="33CA7B3D"/>
    <w:multiLevelType w:val="hybridMultilevel"/>
    <w:tmpl w:val="2F648E50"/>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5" w15:restartNumberingAfterBreak="0">
    <w:nsid w:val="33ED3A68"/>
    <w:multiLevelType w:val="hybridMultilevel"/>
    <w:tmpl w:val="B7687F0C"/>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6" w15:restartNumberingAfterBreak="0">
    <w:nsid w:val="35DB3EAD"/>
    <w:multiLevelType w:val="hybridMultilevel"/>
    <w:tmpl w:val="6A2814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3DA533D4"/>
    <w:multiLevelType w:val="hybridMultilevel"/>
    <w:tmpl w:val="0E9E29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0A11470"/>
    <w:multiLevelType w:val="hybridMultilevel"/>
    <w:tmpl w:val="6C82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6E02D8"/>
    <w:multiLevelType w:val="hybridMultilevel"/>
    <w:tmpl w:val="99AAA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1B1648"/>
    <w:multiLevelType w:val="multilevel"/>
    <w:tmpl w:val="3C52A218"/>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BF54769"/>
    <w:multiLevelType w:val="hybridMultilevel"/>
    <w:tmpl w:val="B406E668"/>
    <w:lvl w:ilvl="0" w:tplc="08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4C727555"/>
    <w:multiLevelType w:val="hybridMultilevel"/>
    <w:tmpl w:val="1A30F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715395"/>
    <w:multiLevelType w:val="hybridMultilevel"/>
    <w:tmpl w:val="9012A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1503E99"/>
    <w:multiLevelType w:val="hybridMultilevel"/>
    <w:tmpl w:val="59AEC9A6"/>
    <w:lvl w:ilvl="0" w:tplc="CB2A7DE6">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3361042"/>
    <w:multiLevelType w:val="hybridMultilevel"/>
    <w:tmpl w:val="ECFACCDE"/>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6" w15:restartNumberingAfterBreak="0">
    <w:nsid w:val="539E0EAE"/>
    <w:multiLevelType w:val="hybridMultilevel"/>
    <w:tmpl w:val="AB6E43C0"/>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7" w15:restartNumberingAfterBreak="0">
    <w:nsid w:val="53AB051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56A1354"/>
    <w:multiLevelType w:val="hybridMultilevel"/>
    <w:tmpl w:val="7586F07E"/>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39" w15:restartNumberingAfterBreak="0">
    <w:nsid w:val="59CF31B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B185F35"/>
    <w:multiLevelType w:val="hybridMultilevel"/>
    <w:tmpl w:val="5D26F0F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1" w15:restartNumberingAfterBreak="0">
    <w:nsid w:val="63AC0F90"/>
    <w:multiLevelType w:val="hybridMultilevel"/>
    <w:tmpl w:val="63BA2EC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2" w15:restartNumberingAfterBreak="0">
    <w:nsid w:val="68637AE1"/>
    <w:multiLevelType w:val="hybridMultilevel"/>
    <w:tmpl w:val="C5946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8B71475"/>
    <w:multiLevelType w:val="hybridMultilevel"/>
    <w:tmpl w:val="EAEA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69087A"/>
    <w:multiLevelType w:val="hybridMultilevel"/>
    <w:tmpl w:val="BB729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EB035CD"/>
    <w:multiLevelType w:val="hybridMultilevel"/>
    <w:tmpl w:val="7DBAAAC2"/>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6" w15:restartNumberingAfterBreak="0">
    <w:nsid w:val="777E799E"/>
    <w:multiLevelType w:val="hybridMultilevel"/>
    <w:tmpl w:val="EB327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B907A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B1F1ED2"/>
    <w:multiLevelType w:val="hybridMultilevel"/>
    <w:tmpl w:val="52367CA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C494F29"/>
    <w:multiLevelType w:val="hybridMultilevel"/>
    <w:tmpl w:val="4CA02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C755FD7"/>
    <w:multiLevelType w:val="hybridMultilevel"/>
    <w:tmpl w:val="F25693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7C830194"/>
    <w:multiLevelType w:val="hybridMultilevel"/>
    <w:tmpl w:val="8D22C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DD63FCB"/>
    <w:multiLevelType w:val="hybridMultilevel"/>
    <w:tmpl w:val="5866A9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69911945">
    <w:abstractNumId w:val="22"/>
  </w:num>
  <w:num w:numId="2" w16cid:durableId="1550455384">
    <w:abstractNumId w:val="30"/>
  </w:num>
  <w:num w:numId="3" w16cid:durableId="1420179976">
    <w:abstractNumId w:val="7"/>
  </w:num>
  <w:num w:numId="4" w16cid:durableId="1651985247">
    <w:abstractNumId w:val="26"/>
  </w:num>
  <w:num w:numId="5" w16cid:durableId="34164629">
    <w:abstractNumId w:val="37"/>
  </w:num>
  <w:num w:numId="6" w16cid:durableId="936786923">
    <w:abstractNumId w:val="47"/>
  </w:num>
  <w:num w:numId="7" w16cid:durableId="348608126">
    <w:abstractNumId w:val="41"/>
  </w:num>
  <w:num w:numId="8" w16cid:durableId="2044136872">
    <w:abstractNumId w:val="15"/>
  </w:num>
  <w:num w:numId="9" w16cid:durableId="263347088">
    <w:abstractNumId w:val="45"/>
  </w:num>
  <w:num w:numId="10" w16cid:durableId="794181222">
    <w:abstractNumId w:val="10"/>
  </w:num>
  <w:num w:numId="11" w16cid:durableId="534852284">
    <w:abstractNumId w:val="2"/>
  </w:num>
  <w:num w:numId="12" w16cid:durableId="1132022313">
    <w:abstractNumId w:val="35"/>
  </w:num>
  <w:num w:numId="13" w16cid:durableId="2082167153">
    <w:abstractNumId w:val="3"/>
  </w:num>
  <w:num w:numId="14" w16cid:durableId="1637293676">
    <w:abstractNumId w:val="36"/>
  </w:num>
  <w:num w:numId="15" w16cid:durableId="695543119">
    <w:abstractNumId w:val="5"/>
  </w:num>
  <w:num w:numId="16" w16cid:durableId="1176771150">
    <w:abstractNumId w:val="38"/>
  </w:num>
  <w:num w:numId="17" w16cid:durableId="1019166077">
    <w:abstractNumId w:val="18"/>
  </w:num>
  <w:num w:numId="18" w16cid:durableId="732234966">
    <w:abstractNumId w:val="24"/>
  </w:num>
  <w:num w:numId="19" w16cid:durableId="579098702">
    <w:abstractNumId w:val="1"/>
  </w:num>
  <w:num w:numId="20" w16cid:durableId="1277255641">
    <w:abstractNumId w:val="39"/>
  </w:num>
  <w:num w:numId="21" w16cid:durableId="2113548592">
    <w:abstractNumId w:val="23"/>
  </w:num>
  <w:num w:numId="22" w16cid:durableId="258755638">
    <w:abstractNumId w:val="6"/>
  </w:num>
  <w:num w:numId="23" w16cid:durableId="216164208">
    <w:abstractNumId w:val="0"/>
  </w:num>
  <w:num w:numId="24" w16cid:durableId="450127866">
    <w:abstractNumId w:val="25"/>
  </w:num>
  <w:num w:numId="25" w16cid:durableId="1487356716">
    <w:abstractNumId w:val="27"/>
  </w:num>
  <w:num w:numId="26" w16cid:durableId="2061977911">
    <w:abstractNumId w:val="50"/>
  </w:num>
  <w:num w:numId="27" w16cid:durableId="1111047090">
    <w:abstractNumId w:val="31"/>
  </w:num>
  <w:num w:numId="28" w16cid:durableId="980696504">
    <w:abstractNumId w:val="11"/>
  </w:num>
  <w:num w:numId="29" w16cid:durableId="571501562">
    <w:abstractNumId w:val="4"/>
  </w:num>
  <w:num w:numId="30" w16cid:durableId="450906577">
    <w:abstractNumId w:val="9"/>
  </w:num>
  <w:num w:numId="31" w16cid:durableId="1078865691">
    <w:abstractNumId w:val="40"/>
  </w:num>
  <w:num w:numId="32" w16cid:durableId="63993227">
    <w:abstractNumId w:val="19"/>
  </w:num>
  <w:num w:numId="33" w16cid:durableId="8412906">
    <w:abstractNumId w:val="51"/>
  </w:num>
  <w:num w:numId="34" w16cid:durableId="1344015504">
    <w:abstractNumId w:val="12"/>
  </w:num>
  <w:num w:numId="35" w16cid:durableId="1133248970">
    <w:abstractNumId w:val="28"/>
  </w:num>
  <w:num w:numId="36" w16cid:durableId="2028096604">
    <w:abstractNumId w:val="16"/>
  </w:num>
  <w:num w:numId="37" w16cid:durableId="964386758">
    <w:abstractNumId w:val="8"/>
  </w:num>
  <w:num w:numId="38" w16cid:durableId="1639994620">
    <w:abstractNumId w:val="14"/>
  </w:num>
  <w:num w:numId="39" w16cid:durableId="459570628">
    <w:abstractNumId w:val="13"/>
  </w:num>
  <w:num w:numId="40" w16cid:durableId="79763165">
    <w:abstractNumId w:val="29"/>
  </w:num>
  <w:num w:numId="41" w16cid:durableId="273633766">
    <w:abstractNumId w:val="17"/>
  </w:num>
  <w:num w:numId="42" w16cid:durableId="641151880">
    <w:abstractNumId w:val="21"/>
  </w:num>
  <w:num w:numId="43" w16cid:durableId="839273236">
    <w:abstractNumId w:val="46"/>
  </w:num>
  <w:num w:numId="44" w16cid:durableId="235748441">
    <w:abstractNumId w:val="44"/>
  </w:num>
  <w:num w:numId="45" w16cid:durableId="810253445">
    <w:abstractNumId w:val="33"/>
  </w:num>
  <w:num w:numId="46" w16cid:durableId="1080951843">
    <w:abstractNumId w:val="42"/>
  </w:num>
  <w:num w:numId="47" w16cid:durableId="2061201690">
    <w:abstractNumId w:val="32"/>
  </w:num>
  <w:num w:numId="48" w16cid:durableId="1387726883">
    <w:abstractNumId w:val="43"/>
  </w:num>
  <w:num w:numId="49" w16cid:durableId="1209953915">
    <w:abstractNumId w:val="20"/>
  </w:num>
  <w:num w:numId="50" w16cid:durableId="1025402929">
    <w:abstractNumId w:val="49"/>
  </w:num>
  <w:num w:numId="51" w16cid:durableId="1448887221">
    <w:abstractNumId w:val="52"/>
  </w:num>
  <w:num w:numId="52" w16cid:durableId="386151634">
    <w:abstractNumId w:val="48"/>
  </w:num>
  <w:num w:numId="53" w16cid:durableId="100748889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6F4"/>
    <w:rsid w:val="00011A0F"/>
    <w:rsid w:val="000B1E3F"/>
    <w:rsid w:val="000D18EF"/>
    <w:rsid w:val="000E6D82"/>
    <w:rsid w:val="00117B57"/>
    <w:rsid w:val="00175A25"/>
    <w:rsid w:val="00182CB9"/>
    <w:rsid w:val="0018424A"/>
    <w:rsid w:val="001A6919"/>
    <w:rsid w:val="001C736E"/>
    <w:rsid w:val="00217C76"/>
    <w:rsid w:val="00225123"/>
    <w:rsid w:val="002454D8"/>
    <w:rsid w:val="00287DFB"/>
    <w:rsid w:val="00291D5B"/>
    <w:rsid w:val="00292E21"/>
    <w:rsid w:val="002B3719"/>
    <w:rsid w:val="002B7B69"/>
    <w:rsid w:val="002E57D6"/>
    <w:rsid w:val="00313F98"/>
    <w:rsid w:val="00334031"/>
    <w:rsid w:val="003872B8"/>
    <w:rsid w:val="003A2964"/>
    <w:rsid w:val="003B6583"/>
    <w:rsid w:val="00401E0E"/>
    <w:rsid w:val="00404FDB"/>
    <w:rsid w:val="004133CE"/>
    <w:rsid w:val="00430526"/>
    <w:rsid w:val="00450C99"/>
    <w:rsid w:val="00477587"/>
    <w:rsid w:val="004901A9"/>
    <w:rsid w:val="004D4216"/>
    <w:rsid w:val="004D4865"/>
    <w:rsid w:val="00501898"/>
    <w:rsid w:val="0051724B"/>
    <w:rsid w:val="00535208"/>
    <w:rsid w:val="0057320C"/>
    <w:rsid w:val="005D23B4"/>
    <w:rsid w:val="005F357B"/>
    <w:rsid w:val="00662FE8"/>
    <w:rsid w:val="006879EC"/>
    <w:rsid w:val="00687A3A"/>
    <w:rsid w:val="0071279F"/>
    <w:rsid w:val="007332F9"/>
    <w:rsid w:val="00734497"/>
    <w:rsid w:val="00756F54"/>
    <w:rsid w:val="00763FA1"/>
    <w:rsid w:val="007A23D9"/>
    <w:rsid w:val="007B4FB7"/>
    <w:rsid w:val="00813FF0"/>
    <w:rsid w:val="00831102"/>
    <w:rsid w:val="008707D4"/>
    <w:rsid w:val="00885BE1"/>
    <w:rsid w:val="008C7102"/>
    <w:rsid w:val="0093078F"/>
    <w:rsid w:val="00943A0C"/>
    <w:rsid w:val="009718A4"/>
    <w:rsid w:val="00972921"/>
    <w:rsid w:val="009A6701"/>
    <w:rsid w:val="009F112B"/>
    <w:rsid w:val="00A00629"/>
    <w:rsid w:val="00A20C33"/>
    <w:rsid w:val="00A24100"/>
    <w:rsid w:val="00A60A45"/>
    <w:rsid w:val="00A64F35"/>
    <w:rsid w:val="00A7059C"/>
    <w:rsid w:val="00AD4455"/>
    <w:rsid w:val="00B86369"/>
    <w:rsid w:val="00B96E27"/>
    <w:rsid w:val="00BF3E3D"/>
    <w:rsid w:val="00C06ADB"/>
    <w:rsid w:val="00C1048F"/>
    <w:rsid w:val="00C10CC2"/>
    <w:rsid w:val="00C17B43"/>
    <w:rsid w:val="00C3083C"/>
    <w:rsid w:val="00C3386A"/>
    <w:rsid w:val="00C456B4"/>
    <w:rsid w:val="00C66825"/>
    <w:rsid w:val="00C71108"/>
    <w:rsid w:val="00CF37BC"/>
    <w:rsid w:val="00D5037F"/>
    <w:rsid w:val="00D8215E"/>
    <w:rsid w:val="00DA7DC6"/>
    <w:rsid w:val="00DC569D"/>
    <w:rsid w:val="00E034BA"/>
    <w:rsid w:val="00E4312F"/>
    <w:rsid w:val="00E77B56"/>
    <w:rsid w:val="00E80888"/>
    <w:rsid w:val="00E83038"/>
    <w:rsid w:val="00EA3CBE"/>
    <w:rsid w:val="00EB0F61"/>
    <w:rsid w:val="00EB7722"/>
    <w:rsid w:val="00ED1062"/>
    <w:rsid w:val="00ED6D47"/>
    <w:rsid w:val="00ED76F4"/>
    <w:rsid w:val="00EE269B"/>
    <w:rsid w:val="00F533DA"/>
    <w:rsid w:val="00F87A92"/>
    <w:rsid w:val="00FA27A0"/>
    <w:rsid w:val="00FE01A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993DB2"/>
  <w15:chartTrackingRefBased/>
  <w15:docId w15:val="{69382D5D-0EA6-4F43-815B-B132688DB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269B"/>
    <w:pPr>
      <w:spacing w:after="240"/>
    </w:pPr>
    <w:rPr>
      <w:rFonts w:ascii="Aptos" w:hAnsi="Aptos"/>
    </w:rPr>
  </w:style>
  <w:style w:type="paragraph" w:styleId="Heading1">
    <w:name w:val="heading 1"/>
    <w:basedOn w:val="ListParagraph"/>
    <w:next w:val="Normal"/>
    <w:link w:val="Heading1Char"/>
    <w:uiPriority w:val="9"/>
    <w:qFormat/>
    <w:rsid w:val="00C3083C"/>
    <w:pPr>
      <w:numPr>
        <w:numId w:val="2"/>
      </w:numPr>
      <w:spacing w:before="480" w:after="120"/>
      <w:ind w:left="357" w:hanging="357"/>
      <w:outlineLvl w:val="0"/>
    </w:pPr>
    <w:rPr>
      <w:b/>
      <w:bCs/>
      <w:sz w:val="28"/>
      <w:szCs w:val="28"/>
    </w:rPr>
  </w:style>
  <w:style w:type="paragraph" w:styleId="Heading2">
    <w:name w:val="heading 2"/>
    <w:basedOn w:val="ListParagraph"/>
    <w:next w:val="Normal"/>
    <w:link w:val="Heading2Char"/>
    <w:uiPriority w:val="9"/>
    <w:unhideWhenUsed/>
    <w:qFormat/>
    <w:rsid w:val="00E034BA"/>
    <w:pPr>
      <w:numPr>
        <w:ilvl w:val="1"/>
        <w:numId w:val="2"/>
      </w:numPr>
      <w:ind w:left="567" w:hanging="567"/>
      <w:outlineLvl w:val="1"/>
    </w:pPr>
    <w:rPr>
      <w:b/>
      <w:bCs/>
    </w:rPr>
  </w:style>
  <w:style w:type="paragraph" w:styleId="Heading3">
    <w:name w:val="heading 3"/>
    <w:basedOn w:val="ListParagraph"/>
    <w:next w:val="Normal"/>
    <w:link w:val="Heading3Char"/>
    <w:uiPriority w:val="9"/>
    <w:unhideWhenUsed/>
    <w:qFormat/>
    <w:rsid w:val="004D4216"/>
    <w:pPr>
      <w:numPr>
        <w:ilvl w:val="2"/>
        <w:numId w:val="2"/>
      </w:numP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RAATable">
    <w:name w:val="RAA Table"/>
    <w:basedOn w:val="TableNormal"/>
    <w:uiPriority w:val="99"/>
    <w:rsid w:val="0051724B"/>
    <w:rPr>
      <w:rFonts w:ascii="Lota Grotesque Alt 2 Light" w:hAnsi="Lota Grotesque Alt 2 Light"/>
      <w:sz w:val="20"/>
    </w:r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85" w:type="dxa"/>
        <w:left w:w="85" w:type="dxa"/>
        <w:bottom w:w="85" w:type="dxa"/>
        <w:right w:w="85" w:type="dxa"/>
      </w:tblCellMar>
    </w:tblPr>
    <w:tcPr>
      <w:shd w:val="clear" w:color="auto" w:fill="F2F2F2" w:themeFill="background1" w:themeFillShade="F2"/>
    </w:tcPr>
  </w:style>
  <w:style w:type="paragraph" w:styleId="FootnoteText">
    <w:name w:val="footnote text"/>
    <w:basedOn w:val="Normal"/>
    <w:link w:val="FootnoteTextChar"/>
    <w:autoRedefine/>
    <w:uiPriority w:val="99"/>
    <w:unhideWhenUsed/>
    <w:rsid w:val="0093078F"/>
    <w:rPr>
      <w:sz w:val="16"/>
      <w:szCs w:val="20"/>
    </w:rPr>
  </w:style>
  <w:style w:type="character" w:customStyle="1" w:styleId="FootnoteTextChar">
    <w:name w:val="Footnote Text Char"/>
    <w:basedOn w:val="DefaultParagraphFont"/>
    <w:link w:val="FootnoteText"/>
    <w:uiPriority w:val="99"/>
    <w:rsid w:val="0093078F"/>
    <w:rPr>
      <w:rFonts w:ascii="Lota Grotesque Alt 2 Light" w:hAnsi="Lota Grotesque Alt 2 Light"/>
      <w:sz w:val="16"/>
      <w:szCs w:val="20"/>
    </w:rPr>
  </w:style>
  <w:style w:type="table" w:customStyle="1" w:styleId="Table">
    <w:name w:val="Table"/>
    <w:basedOn w:val="TableNormal"/>
    <w:uiPriority w:val="99"/>
    <w:rsid w:val="0093078F"/>
    <w:rPr>
      <w:rFonts w:ascii="Lota Grotesque Alt 2 Light" w:hAnsi="Lota Grotesque Alt 2 Light"/>
      <w:sz w:val="18"/>
    </w:rPr>
    <w:tblPr/>
  </w:style>
  <w:style w:type="paragraph" w:styleId="ListParagraph">
    <w:name w:val="List Paragraph"/>
    <w:basedOn w:val="Normal"/>
    <w:uiPriority w:val="34"/>
    <w:qFormat/>
    <w:rsid w:val="00E4312F"/>
    <w:pPr>
      <w:ind w:left="720"/>
      <w:contextualSpacing/>
    </w:pPr>
  </w:style>
  <w:style w:type="table" w:styleId="TableGrid">
    <w:name w:val="Table Grid"/>
    <w:basedOn w:val="TableNormal"/>
    <w:uiPriority w:val="39"/>
    <w:rsid w:val="00334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C569D"/>
    <w:rPr>
      <w:color w:val="0563C1" w:themeColor="hyperlink"/>
      <w:u w:val="single"/>
    </w:rPr>
  </w:style>
  <w:style w:type="character" w:styleId="UnresolvedMention">
    <w:name w:val="Unresolved Mention"/>
    <w:basedOn w:val="DefaultParagraphFont"/>
    <w:uiPriority w:val="99"/>
    <w:semiHidden/>
    <w:unhideWhenUsed/>
    <w:rsid w:val="00DC569D"/>
    <w:rPr>
      <w:color w:val="605E5C"/>
      <w:shd w:val="clear" w:color="auto" w:fill="E1DFDD"/>
    </w:rPr>
  </w:style>
  <w:style w:type="character" w:styleId="CommentReference">
    <w:name w:val="annotation reference"/>
    <w:basedOn w:val="DefaultParagraphFont"/>
    <w:uiPriority w:val="99"/>
    <w:semiHidden/>
    <w:unhideWhenUsed/>
    <w:rsid w:val="00D5037F"/>
    <w:rPr>
      <w:sz w:val="16"/>
      <w:szCs w:val="16"/>
    </w:rPr>
  </w:style>
  <w:style w:type="paragraph" w:styleId="CommentText">
    <w:name w:val="annotation text"/>
    <w:basedOn w:val="Normal"/>
    <w:link w:val="CommentTextChar"/>
    <w:uiPriority w:val="99"/>
    <w:semiHidden/>
    <w:unhideWhenUsed/>
    <w:rsid w:val="00D5037F"/>
    <w:rPr>
      <w:sz w:val="20"/>
      <w:szCs w:val="20"/>
    </w:rPr>
  </w:style>
  <w:style w:type="character" w:customStyle="1" w:styleId="CommentTextChar">
    <w:name w:val="Comment Text Char"/>
    <w:basedOn w:val="DefaultParagraphFont"/>
    <w:link w:val="CommentText"/>
    <w:uiPriority w:val="99"/>
    <w:semiHidden/>
    <w:rsid w:val="00D5037F"/>
    <w:rPr>
      <w:sz w:val="20"/>
      <w:szCs w:val="20"/>
    </w:rPr>
  </w:style>
  <w:style w:type="paragraph" w:styleId="CommentSubject">
    <w:name w:val="annotation subject"/>
    <w:basedOn w:val="CommentText"/>
    <w:next w:val="CommentText"/>
    <w:link w:val="CommentSubjectChar"/>
    <w:uiPriority w:val="99"/>
    <w:semiHidden/>
    <w:unhideWhenUsed/>
    <w:rsid w:val="00D5037F"/>
    <w:rPr>
      <w:b/>
      <w:bCs/>
    </w:rPr>
  </w:style>
  <w:style w:type="character" w:customStyle="1" w:styleId="CommentSubjectChar">
    <w:name w:val="Comment Subject Char"/>
    <w:basedOn w:val="CommentTextChar"/>
    <w:link w:val="CommentSubject"/>
    <w:uiPriority w:val="99"/>
    <w:semiHidden/>
    <w:rsid w:val="00D5037F"/>
    <w:rPr>
      <w:b/>
      <w:bCs/>
      <w:sz w:val="20"/>
      <w:szCs w:val="20"/>
    </w:rPr>
  </w:style>
  <w:style w:type="paragraph" w:styleId="NormalWeb">
    <w:name w:val="Normal (Web)"/>
    <w:basedOn w:val="Normal"/>
    <w:uiPriority w:val="99"/>
    <w:semiHidden/>
    <w:unhideWhenUsed/>
    <w:rsid w:val="00EB7722"/>
    <w:rPr>
      <w:rFonts w:ascii="Times New Roman" w:hAnsi="Times New Roman" w:cs="Times New Roman"/>
    </w:rPr>
  </w:style>
  <w:style w:type="character" w:styleId="FollowedHyperlink">
    <w:name w:val="FollowedHyperlink"/>
    <w:basedOn w:val="DefaultParagraphFont"/>
    <w:uiPriority w:val="99"/>
    <w:semiHidden/>
    <w:unhideWhenUsed/>
    <w:rsid w:val="00EB7722"/>
    <w:rPr>
      <w:color w:val="954F72" w:themeColor="followedHyperlink"/>
      <w:u w:val="single"/>
    </w:rPr>
  </w:style>
  <w:style w:type="paragraph" w:styleId="Title">
    <w:name w:val="Title"/>
    <w:basedOn w:val="Normal"/>
    <w:next w:val="Normal"/>
    <w:link w:val="TitleChar"/>
    <w:uiPriority w:val="10"/>
    <w:qFormat/>
    <w:rsid w:val="00ED1062"/>
    <w:pPr>
      <w:jc w:val="center"/>
    </w:pPr>
    <w:rPr>
      <w:b/>
      <w:bCs/>
      <w:sz w:val="36"/>
      <w:szCs w:val="36"/>
    </w:rPr>
  </w:style>
  <w:style w:type="character" w:customStyle="1" w:styleId="TitleChar">
    <w:name w:val="Title Char"/>
    <w:basedOn w:val="DefaultParagraphFont"/>
    <w:link w:val="Title"/>
    <w:uiPriority w:val="10"/>
    <w:rsid w:val="00ED1062"/>
    <w:rPr>
      <w:rFonts w:ascii="Lota Grotesque Alt 2 Light" w:hAnsi="Lota Grotesque Alt 2 Light"/>
      <w:b/>
      <w:bCs/>
      <w:sz w:val="36"/>
      <w:szCs w:val="36"/>
    </w:rPr>
  </w:style>
  <w:style w:type="paragraph" w:styleId="Header">
    <w:name w:val="header"/>
    <w:basedOn w:val="Normal"/>
    <w:link w:val="HeaderChar"/>
    <w:uiPriority w:val="99"/>
    <w:unhideWhenUsed/>
    <w:rsid w:val="00A20C33"/>
    <w:pPr>
      <w:tabs>
        <w:tab w:val="center" w:pos="4513"/>
        <w:tab w:val="right" w:pos="9026"/>
      </w:tabs>
    </w:pPr>
  </w:style>
  <w:style w:type="character" w:customStyle="1" w:styleId="HeaderChar">
    <w:name w:val="Header Char"/>
    <w:basedOn w:val="DefaultParagraphFont"/>
    <w:link w:val="Header"/>
    <w:uiPriority w:val="99"/>
    <w:rsid w:val="00A20C33"/>
    <w:rPr>
      <w:rFonts w:ascii="Lota Grotesque Alt 2 Light" w:hAnsi="Lota Grotesque Alt 2 Light"/>
    </w:rPr>
  </w:style>
  <w:style w:type="paragraph" w:styleId="Footer">
    <w:name w:val="footer"/>
    <w:basedOn w:val="Normal"/>
    <w:link w:val="FooterChar"/>
    <w:uiPriority w:val="99"/>
    <w:unhideWhenUsed/>
    <w:rsid w:val="00A20C33"/>
    <w:pPr>
      <w:tabs>
        <w:tab w:val="center" w:pos="4513"/>
        <w:tab w:val="right" w:pos="9026"/>
      </w:tabs>
    </w:pPr>
  </w:style>
  <w:style w:type="character" w:customStyle="1" w:styleId="FooterChar">
    <w:name w:val="Footer Char"/>
    <w:basedOn w:val="DefaultParagraphFont"/>
    <w:link w:val="Footer"/>
    <w:uiPriority w:val="99"/>
    <w:rsid w:val="00A20C33"/>
    <w:rPr>
      <w:rFonts w:ascii="Lota Grotesque Alt 2 Light" w:hAnsi="Lota Grotesque Alt 2 Light"/>
    </w:rPr>
  </w:style>
  <w:style w:type="character" w:styleId="PageNumber">
    <w:name w:val="page number"/>
    <w:basedOn w:val="DefaultParagraphFont"/>
    <w:uiPriority w:val="99"/>
    <w:semiHidden/>
    <w:unhideWhenUsed/>
    <w:rsid w:val="00A20C33"/>
  </w:style>
  <w:style w:type="character" w:customStyle="1" w:styleId="Heading1Char">
    <w:name w:val="Heading 1 Char"/>
    <w:basedOn w:val="DefaultParagraphFont"/>
    <w:link w:val="Heading1"/>
    <w:uiPriority w:val="9"/>
    <w:rsid w:val="00C3083C"/>
    <w:rPr>
      <w:rFonts w:ascii="Lota Grotesque Alt 2 Light" w:hAnsi="Lota Grotesque Alt 2 Light"/>
      <w:b/>
      <w:bCs/>
      <w:sz w:val="28"/>
      <w:szCs w:val="28"/>
    </w:rPr>
  </w:style>
  <w:style w:type="paragraph" w:styleId="NoSpacing">
    <w:name w:val="No Spacing"/>
    <w:uiPriority w:val="1"/>
    <w:qFormat/>
    <w:rsid w:val="004D4216"/>
    <w:rPr>
      <w:rFonts w:ascii="Lota Grotesque Alt 2 Light" w:hAnsi="Lota Grotesque Alt 2 Light"/>
    </w:rPr>
  </w:style>
  <w:style w:type="character" w:customStyle="1" w:styleId="Heading2Char">
    <w:name w:val="Heading 2 Char"/>
    <w:basedOn w:val="DefaultParagraphFont"/>
    <w:link w:val="Heading2"/>
    <w:uiPriority w:val="9"/>
    <w:rsid w:val="00E034BA"/>
    <w:rPr>
      <w:rFonts w:ascii="Lota Grotesque Alt 2 Light" w:hAnsi="Lota Grotesque Alt 2 Light"/>
      <w:b/>
      <w:bCs/>
    </w:rPr>
  </w:style>
  <w:style w:type="character" w:customStyle="1" w:styleId="Heading3Char">
    <w:name w:val="Heading 3 Char"/>
    <w:basedOn w:val="DefaultParagraphFont"/>
    <w:link w:val="Heading3"/>
    <w:uiPriority w:val="9"/>
    <w:rsid w:val="004D4216"/>
    <w:rPr>
      <w:rFonts w:ascii="Lota Grotesque Alt 2 Light" w:hAnsi="Lota Grotesque Alt 2 Light"/>
      <w:b/>
      <w:bCs/>
    </w:rPr>
  </w:style>
  <w:style w:type="paragraph" w:styleId="TOC1">
    <w:name w:val="toc 1"/>
    <w:basedOn w:val="Normal"/>
    <w:next w:val="Normal"/>
    <w:autoRedefine/>
    <w:uiPriority w:val="39"/>
    <w:unhideWhenUsed/>
    <w:rsid w:val="000D18EF"/>
    <w:pPr>
      <w:spacing w:after="100"/>
    </w:pPr>
  </w:style>
  <w:style w:type="paragraph" w:styleId="TOC2">
    <w:name w:val="toc 2"/>
    <w:basedOn w:val="Normal"/>
    <w:next w:val="Normal"/>
    <w:autoRedefine/>
    <w:uiPriority w:val="39"/>
    <w:unhideWhenUsed/>
    <w:rsid w:val="000D18EF"/>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766062">
      <w:bodyDiv w:val="1"/>
      <w:marLeft w:val="0"/>
      <w:marRight w:val="0"/>
      <w:marTop w:val="0"/>
      <w:marBottom w:val="0"/>
      <w:divBdr>
        <w:top w:val="none" w:sz="0" w:space="0" w:color="auto"/>
        <w:left w:val="none" w:sz="0" w:space="0" w:color="auto"/>
        <w:bottom w:val="none" w:sz="0" w:space="0" w:color="auto"/>
        <w:right w:val="none" w:sz="0" w:space="0" w:color="auto"/>
      </w:divBdr>
      <w:divsChild>
        <w:div w:id="1207133745">
          <w:marLeft w:val="0"/>
          <w:marRight w:val="0"/>
          <w:marTop w:val="0"/>
          <w:marBottom w:val="0"/>
          <w:divBdr>
            <w:top w:val="none" w:sz="0" w:space="0" w:color="auto"/>
            <w:left w:val="none" w:sz="0" w:space="0" w:color="auto"/>
            <w:bottom w:val="none" w:sz="0" w:space="0" w:color="auto"/>
            <w:right w:val="none" w:sz="0" w:space="0" w:color="auto"/>
          </w:divBdr>
          <w:divsChild>
            <w:div w:id="2037464744">
              <w:marLeft w:val="0"/>
              <w:marRight w:val="0"/>
              <w:marTop w:val="0"/>
              <w:marBottom w:val="0"/>
              <w:divBdr>
                <w:top w:val="none" w:sz="0" w:space="0" w:color="auto"/>
                <w:left w:val="none" w:sz="0" w:space="0" w:color="auto"/>
                <w:bottom w:val="none" w:sz="0" w:space="0" w:color="auto"/>
                <w:right w:val="none" w:sz="0" w:space="0" w:color="auto"/>
              </w:divBdr>
              <w:divsChild>
                <w:div w:id="1326133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61213">
      <w:bodyDiv w:val="1"/>
      <w:marLeft w:val="0"/>
      <w:marRight w:val="0"/>
      <w:marTop w:val="0"/>
      <w:marBottom w:val="0"/>
      <w:divBdr>
        <w:top w:val="none" w:sz="0" w:space="0" w:color="auto"/>
        <w:left w:val="none" w:sz="0" w:space="0" w:color="auto"/>
        <w:bottom w:val="none" w:sz="0" w:space="0" w:color="auto"/>
        <w:right w:val="none" w:sz="0" w:space="0" w:color="auto"/>
      </w:divBdr>
      <w:divsChild>
        <w:div w:id="1710185622">
          <w:marLeft w:val="0"/>
          <w:marRight w:val="0"/>
          <w:marTop w:val="0"/>
          <w:marBottom w:val="0"/>
          <w:divBdr>
            <w:top w:val="none" w:sz="0" w:space="0" w:color="auto"/>
            <w:left w:val="none" w:sz="0" w:space="0" w:color="auto"/>
            <w:bottom w:val="none" w:sz="0" w:space="0" w:color="auto"/>
            <w:right w:val="none" w:sz="0" w:space="0" w:color="auto"/>
          </w:divBdr>
          <w:divsChild>
            <w:div w:id="1017806522">
              <w:marLeft w:val="0"/>
              <w:marRight w:val="0"/>
              <w:marTop w:val="0"/>
              <w:marBottom w:val="0"/>
              <w:divBdr>
                <w:top w:val="none" w:sz="0" w:space="0" w:color="auto"/>
                <w:left w:val="none" w:sz="0" w:space="0" w:color="auto"/>
                <w:bottom w:val="none" w:sz="0" w:space="0" w:color="auto"/>
                <w:right w:val="none" w:sz="0" w:space="0" w:color="auto"/>
              </w:divBdr>
              <w:divsChild>
                <w:div w:id="150347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16630">
      <w:bodyDiv w:val="1"/>
      <w:marLeft w:val="0"/>
      <w:marRight w:val="0"/>
      <w:marTop w:val="0"/>
      <w:marBottom w:val="0"/>
      <w:divBdr>
        <w:top w:val="none" w:sz="0" w:space="0" w:color="auto"/>
        <w:left w:val="none" w:sz="0" w:space="0" w:color="auto"/>
        <w:bottom w:val="none" w:sz="0" w:space="0" w:color="auto"/>
        <w:right w:val="none" w:sz="0" w:space="0" w:color="auto"/>
      </w:divBdr>
      <w:divsChild>
        <w:div w:id="1591618016">
          <w:marLeft w:val="0"/>
          <w:marRight w:val="0"/>
          <w:marTop w:val="0"/>
          <w:marBottom w:val="0"/>
          <w:divBdr>
            <w:top w:val="none" w:sz="0" w:space="0" w:color="auto"/>
            <w:left w:val="none" w:sz="0" w:space="0" w:color="auto"/>
            <w:bottom w:val="none" w:sz="0" w:space="0" w:color="auto"/>
            <w:right w:val="none" w:sz="0" w:space="0" w:color="auto"/>
          </w:divBdr>
          <w:divsChild>
            <w:div w:id="1697466689">
              <w:marLeft w:val="0"/>
              <w:marRight w:val="0"/>
              <w:marTop w:val="0"/>
              <w:marBottom w:val="0"/>
              <w:divBdr>
                <w:top w:val="none" w:sz="0" w:space="0" w:color="auto"/>
                <w:left w:val="none" w:sz="0" w:space="0" w:color="auto"/>
                <w:bottom w:val="none" w:sz="0" w:space="0" w:color="auto"/>
                <w:right w:val="none" w:sz="0" w:space="0" w:color="auto"/>
              </w:divBdr>
              <w:divsChild>
                <w:div w:id="199263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270690">
      <w:bodyDiv w:val="1"/>
      <w:marLeft w:val="0"/>
      <w:marRight w:val="0"/>
      <w:marTop w:val="0"/>
      <w:marBottom w:val="0"/>
      <w:divBdr>
        <w:top w:val="none" w:sz="0" w:space="0" w:color="auto"/>
        <w:left w:val="none" w:sz="0" w:space="0" w:color="auto"/>
        <w:bottom w:val="none" w:sz="0" w:space="0" w:color="auto"/>
        <w:right w:val="none" w:sz="0" w:space="0" w:color="auto"/>
      </w:divBdr>
      <w:divsChild>
        <w:div w:id="998269756">
          <w:marLeft w:val="0"/>
          <w:marRight w:val="0"/>
          <w:marTop w:val="0"/>
          <w:marBottom w:val="0"/>
          <w:divBdr>
            <w:top w:val="none" w:sz="0" w:space="0" w:color="auto"/>
            <w:left w:val="none" w:sz="0" w:space="0" w:color="auto"/>
            <w:bottom w:val="none" w:sz="0" w:space="0" w:color="auto"/>
            <w:right w:val="none" w:sz="0" w:space="0" w:color="auto"/>
          </w:divBdr>
          <w:divsChild>
            <w:div w:id="822619030">
              <w:marLeft w:val="0"/>
              <w:marRight w:val="0"/>
              <w:marTop w:val="0"/>
              <w:marBottom w:val="0"/>
              <w:divBdr>
                <w:top w:val="none" w:sz="0" w:space="0" w:color="auto"/>
                <w:left w:val="none" w:sz="0" w:space="0" w:color="auto"/>
                <w:bottom w:val="none" w:sz="0" w:space="0" w:color="auto"/>
                <w:right w:val="none" w:sz="0" w:space="0" w:color="auto"/>
              </w:divBdr>
              <w:divsChild>
                <w:div w:id="201498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711158">
      <w:bodyDiv w:val="1"/>
      <w:marLeft w:val="0"/>
      <w:marRight w:val="0"/>
      <w:marTop w:val="0"/>
      <w:marBottom w:val="0"/>
      <w:divBdr>
        <w:top w:val="none" w:sz="0" w:space="0" w:color="auto"/>
        <w:left w:val="none" w:sz="0" w:space="0" w:color="auto"/>
        <w:bottom w:val="none" w:sz="0" w:space="0" w:color="auto"/>
        <w:right w:val="none" w:sz="0" w:space="0" w:color="auto"/>
      </w:divBdr>
      <w:divsChild>
        <w:div w:id="813454266">
          <w:marLeft w:val="0"/>
          <w:marRight w:val="0"/>
          <w:marTop w:val="0"/>
          <w:marBottom w:val="0"/>
          <w:divBdr>
            <w:top w:val="none" w:sz="0" w:space="0" w:color="auto"/>
            <w:left w:val="none" w:sz="0" w:space="0" w:color="auto"/>
            <w:bottom w:val="none" w:sz="0" w:space="0" w:color="auto"/>
            <w:right w:val="none" w:sz="0" w:space="0" w:color="auto"/>
          </w:divBdr>
          <w:divsChild>
            <w:div w:id="1517186807">
              <w:marLeft w:val="0"/>
              <w:marRight w:val="0"/>
              <w:marTop w:val="0"/>
              <w:marBottom w:val="0"/>
              <w:divBdr>
                <w:top w:val="none" w:sz="0" w:space="0" w:color="auto"/>
                <w:left w:val="none" w:sz="0" w:space="0" w:color="auto"/>
                <w:bottom w:val="none" w:sz="0" w:space="0" w:color="auto"/>
                <w:right w:val="none" w:sz="0" w:space="0" w:color="auto"/>
              </w:divBdr>
              <w:divsChild>
                <w:div w:id="132458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777964">
      <w:bodyDiv w:val="1"/>
      <w:marLeft w:val="0"/>
      <w:marRight w:val="0"/>
      <w:marTop w:val="0"/>
      <w:marBottom w:val="0"/>
      <w:divBdr>
        <w:top w:val="none" w:sz="0" w:space="0" w:color="auto"/>
        <w:left w:val="none" w:sz="0" w:space="0" w:color="auto"/>
        <w:bottom w:val="none" w:sz="0" w:space="0" w:color="auto"/>
        <w:right w:val="none" w:sz="0" w:space="0" w:color="auto"/>
      </w:divBdr>
      <w:divsChild>
        <w:div w:id="915675942">
          <w:marLeft w:val="0"/>
          <w:marRight w:val="0"/>
          <w:marTop w:val="0"/>
          <w:marBottom w:val="0"/>
          <w:divBdr>
            <w:top w:val="none" w:sz="0" w:space="0" w:color="auto"/>
            <w:left w:val="none" w:sz="0" w:space="0" w:color="auto"/>
            <w:bottom w:val="none" w:sz="0" w:space="0" w:color="auto"/>
            <w:right w:val="none" w:sz="0" w:space="0" w:color="auto"/>
          </w:divBdr>
          <w:divsChild>
            <w:div w:id="733426956">
              <w:marLeft w:val="0"/>
              <w:marRight w:val="0"/>
              <w:marTop w:val="0"/>
              <w:marBottom w:val="0"/>
              <w:divBdr>
                <w:top w:val="none" w:sz="0" w:space="0" w:color="auto"/>
                <w:left w:val="none" w:sz="0" w:space="0" w:color="auto"/>
                <w:bottom w:val="none" w:sz="0" w:space="0" w:color="auto"/>
                <w:right w:val="none" w:sz="0" w:space="0" w:color="auto"/>
              </w:divBdr>
              <w:divsChild>
                <w:div w:id="1265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845574">
      <w:bodyDiv w:val="1"/>
      <w:marLeft w:val="0"/>
      <w:marRight w:val="0"/>
      <w:marTop w:val="0"/>
      <w:marBottom w:val="0"/>
      <w:divBdr>
        <w:top w:val="none" w:sz="0" w:space="0" w:color="auto"/>
        <w:left w:val="none" w:sz="0" w:space="0" w:color="auto"/>
        <w:bottom w:val="none" w:sz="0" w:space="0" w:color="auto"/>
        <w:right w:val="none" w:sz="0" w:space="0" w:color="auto"/>
      </w:divBdr>
      <w:divsChild>
        <w:div w:id="1242834684">
          <w:marLeft w:val="0"/>
          <w:marRight w:val="0"/>
          <w:marTop w:val="0"/>
          <w:marBottom w:val="0"/>
          <w:divBdr>
            <w:top w:val="none" w:sz="0" w:space="0" w:color="auto"/>
            <w:left w:val="none" w:sz="0" w:space="0" w:color="auto"/>
            <w:bottom w:val="none" w:sz="0" w:space="0" w:color="auto"/>
            <w:right w:val="none" w:sz="0" w:space="0" w:color="auto"/>
          </w:divBdr>
          <w:divsChild>
            <w:div w:id="951478381">
              <w:marLeft w:val="0"/>
              <w:marRight w:val="0"/>
              <w:marTop w:val="0"/>
              <w:marBottom w:val="0"/>
              <w:divBdr>
                <w:top w:val="none" w:sz="0" w:space="0" w:color="auto"/>
                <w:left w:val="none" w:sz="0" w:space="0" w:color="auto"/>
                <w:bottom w:val="none" w:sz="0" w:space="0" w:color="auto"/>
                <w:right w:val="none" w:sz="0" w:space="0" w:color="auto"/>
              </w:divBdr>
              <w:divsChild>
                <w:div w:id="127343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207183">
      <w:bodyDiv w:val="1"/>
      <w:marLeft w:val="0"/>
      <w:marRight w:val="0"/>
      <w:marTop w:val="0"/>
      <w:marBottom w:val="0"/>
      <w:divBdr>
        <w:top w:val="none" w:sz="0" w:space="0" w:color="auto"/>
        <w:left w:val="none" w:sz="0" w:space="0" w:color="auto"/>
        <w:bottom w:val="none" w:sz="0" w:space="0" w:color="auto"/>
        <w:right w:val="none" w:sz="0" w:space="0" w:color="auto"/>
      </w:divBdr>
      <w:divsChild>
        <w:div w:id="728384861">
          <w:marLeft w:val="0"/>
          <w:marRight w:val="0"/>
          <w:marTop w:val="0"/>
          <w:marBottom w:val="0"/>
          <w:divBdr>
            <w:top w:val="none" w:sz="0" w:space="0" w:color="auto"/>
            <w:left w:val="none" w:sz="0" w:space="0" w:color="auto"/>
            <w:bottom w:val="none" w:sz="0" w:space="0" w:color="auto"/>
            <w:right w:val="none" w:sz="0" w:space="0" w:color="auto"/>
          </w:divBdr>
          <w:divsChild>
            <w:div w:id="965164795">
              <w:marLeft w:val="0"/>
              <w:marRight w:val="0"/>
              <w:marTop w:val="0"/>
              <w:marBottom w:val="0"/>
              <w:divBdr>
                <w:top w:val="none" w:sz="0" w:space="0" w:color="auto"/>
                <w:left w:val="none" w:sz="0" w:space="0" w:color="auto"/>
                <w:bottom w:val="none" w:sz="0" w:space="0" w:color="auto"/>
                <w:right w:val="none" w:sz="0" w:space="0" w:color="auto"/>
              </w:divBdr>
              <w:divsChild>
                <w:div w:id="160361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247874">
      <w:bodyDiv w:val="1"/>
      <w:marLeft w:val="0"/>
      <w:marRight w:val="0"/>
      <w:marTop w:val="0"/>
      <w:marBottom w:val="0"/>
      <w:divBdr>
        <w:top w:val="none" w:sz="0" w:space="0" w:color="auto"/>
        <w:left w:val="none" w:sz="0" w:space="0" w:color="auto"/>
        <w:bottom w:val="none" w:sz="0" w:space="0" w:color="auto"/>
        <w:right w:val="none" w:sz="0" w:space="0" w:color="auto"/>
      </w:divBdr>
      <w:divsChild>
        <w:div w:id="1733773214">
          <w:marLeft w:val="0"/>
          <w:marRight w:val="0"/>
          <w:marTop w:val="0"/>
          <w:marBottom w:val="0"/>
          <w:divBdr>
            <w:top w:val="none" w:sz="0" w:space="0" w:color="auto"/>
            <w:left w:val="none" w:sz="0" w:space="0" w:color="auto"/>
            <w:bottom w:val="none" w:sz="0" w:space="0" w:color="auto"/>
            <w:right w:val="none" w:sz="0" w:space="0" w:color="auto"/>
          </w:divBdr>
          <w:divsChild>
            <w:div w:id="729117250">
              <w:marLeft w:val="0"/>
              <w:marRight w:val="0"/>
              <w:marTop w:val="0"/>
              <w:marBottom w:val="0"/>
              <w:divBdr>
                <w:top w:val="none" w:sz="0" w:space="0" w:color="auto"/>
                <w:left w:val="none" w:sz="0" w:space="0" w:color="auto"/>
                <w:bottom w:val="none" w:sz="0" w:space="0" w:color="auto"/>
                <w:right w:val="none" w:sz="0" w:space="0" w:color="auto"/>
              </w:divBdr>
              <w:divsChild>
                <w:div w:id="2129010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857899">
      <w:bodyDiv w:val="1"/>
      <w:marLeft w:val="0"/>
      <w:marRight w:val="0"/>
      <w:marTop w:val="0"/>
      <w:marBottom w:val="0"/>
      <w:divBdr>
        <w:top w:val="none" w:sz="0" w:space="0" w:color="auto"/>
        <w:left w:val="none" w:sz="0" w:space="0" w:color="auto"/>
        <w:bottom w:val="none" w:sz="0" w:space="0" w:color="auto"/>
        <w:right w:val="none" w:sz="0" w:space="0" w:color="auto"/>
      </w:divBdr>
      <w:divsChild>
        <w:div w:id="560335770">
          <w:marLeft w:val="0"/>
          <w:marRight w:val="0"/>
          <w:marTop w:val="0"/>
          <w:marBottom w:val="0"/>
          <w:divBdr>
            <w:top w:val="none" w:sz="0" w:space="0" w:color="auto"/>
            <w:left w:val="none" w:sz="0" w:space="0" w:color="auto"/>
            <w:bottom w:val="none" w:sz="0" w:space="0" w:color="auto"/>
            <w:right w:val="none" w:sz="0" w:space="0" w:color="auto"/>
          </w:divBdr>
          <w:divsChild>
            <w:div w:id="124782500">
              <w:marLeft w:val="0"/>
              <w:marRight w:val="0"/>
              <w:marTop w:val="0"/>
              <w:marBottom w:val="0"/>
              <w:divBdr>
                <w:top w:val="none" w:sz="0" w:space="0" w:color="auto"/>
                <w:left w:val="none" w:sz="0" w:space="0" w:color="auto"/>
                <w:bottom w:val="none" w:sz="0" w:space="0" w:color="auto"/>
                <w:right w:val="none" w:sz="0" w:space="0" w:color="auto"/>
              </w:divBdr>
              <w:divsChild>
                <w:div w:id="1378504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491838">
      <w:bodyDiv w:val="1"/>
      <w:marLeft w:val="0"/>
      <w:marRight w:val="0"/>
      <w:marTop w:val="0"/>
      <w:marBottom w:val="0"/>
      <w:divBdr>
        <w:top w:val="none" w:sz="0" w:space="0" w:color="auto"/>
        <w:left w:val="none" w:sz="0" w:space="0" w:color="auto"/>
        <w:bottom w:val="none" w:sz="0" w:space="0" w:color="auto"/>
        <w:right w:val="none" w:sz="0" w:space="0" w:color="auto"/>
      </w:divBdr>
      <w:divsChild>
        <w:div w:id="586421104">
          <w:marLeft w:val="0"/>
          <w:marRight w:val="0"/>
          <w:marTop w:val="0"/>
          <w:marBottom w:val="0"/>
          <w:divBdr>
            <w:top w:val="none" w:sz="0" w:space="0" w:color="auto"/>
            <w:left w:val="none" w:sz="0" w:space="0" w:color="auto"/>
            <w:bottom w:val="none" w:sz="0" w:space="0" w:color="auto"/>
            <w:right w:val="none" w:sz="0" w:space="0" w:color="auto"/>
          </w:divBdr>
          <w:divsChild>
            <w:div w:id="405415583">
              <w:marLeft w:val="0"/>
              <w:marRight w:val="0"/>
              <w:marTop w:val="0"/>
              <w:marBottom w:val="0"/>
              <w:divBdr>
                <w:top w:val="none" w:sz="0" w:space="0" w:color="auto"/>
                <w:left w:val="none" w:sz="0" w:space="0" w:color="auto"/>
                <w:bottom w:val="none" w:sz="0" w:space="0" w:color="auto"/>
                <w:right w:val="none" w:sz="0" w:space="0" w:color="auto"/>
              </w:divBdr>
              <w:divsChild>
                <w:div w:id="718434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518388">
      <w:bodyDiv w:val="1"/>
      <w:marLeft w:val="0"/>
      <w:marRight w:val="0"/>
      <w:marTop w:val="0"/>
      <w:marBottom w:val="0"/>
      <w:divBdr>
        <w:top w:val="none" w:sz="0" w:space="0" w:color="auto"/>
        <w:left w:val="none" w:sz="0" w:space="0" w:color="auto"/>
        <w:bottom w:val="none" w:sz="0" w:space="0" w:color="auto"/>
        <w:right w:val="none" w:sz="0" w:space="0" w:color="auto"/>
      </w:divBdr>
      <w:divsChild>
        <w:div w:id="668023436">
          <w:marLeft w:val="0"/>
          <w:marRight w:val="0"/>
          <w:marTop w:val="0"/>
          <w:marBottom w:val="0"/>
          <w:divBdr>
            <w:top w:val="none" w:sz="0" w:space="0" w:color="auto"/>
            <w:left w:val="none" w:sz="0" w:space="0" w:color="auto"/>
            <w:bottom w:val="none" w:sz="0" w:space="0" w:color="auto"/>
            <w:right w:val="none" w:sz="0" w:space="0" w:color="auto"/>
          </w:divBdr>
          <w:divsChild>
            <w:div w:id="1219628728">
              <w:marLeft w:val="0"/>
              <w:marRight w:val="0"/>
              <w:marTop w:val="0"/>
              <w:marBottom w:val="0"/>
              <w:divBdr>
                <w:top w:val="none" w:sz="0" w:space="0" w:color="auto"/>
                <w:left w:val="none" w:sz="0" w:space="0" w:color="auto"/>
                <w:bottom w:val="none" w:sz="0" w:space="0" w:color="auto"/>
                <w:right w:val="none" w:sz="0" w:space="0" w:color="auto"/>
              </w:divBdr>
              <w:divsChild>
                <w:div w:id="16875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845698">
      <w:bodyDiv w:val="1"/>
      <w:marLeft w:val="0"/>
      <w:marRight w:val="0"/>
      <w:marTop w:val="0"/>
      <w:marBottom w:val="0"/>
      <w:divBdr>
        <w:top w:val="none" w:sz="0" w:space="0" w:color="auto"/>
        <w:left w:val="none" w:sz="0" w:space="0" w:color="auto"/>
        <w:bottom w:val="none" w:sz="0" w:space="0" w:color="auto"/>
        <w:right w:val="none" w:sz="0" w:space="0" w:color="auto"/>
      </w:divBdr>
      <w:divsChild>
        <w:div w:id="1055087744">
          <w:marLeft w:val="0"/>
          <w:marRight w:val="0"/>
          <w:marTop w:val="0"/>
          <w:marBottom w:val="0"/>
          <w:divBdr>
            <w:top w:val="none" w:sz="0" w:space="0" w:color="auto"/>
            <w:left w:val="none" w:sz="0" w:space="0" w:color="auto"/>
            <w:bottom w:val="none" w:sz="0" w:space="0" w:color="auto"/>
            <w:right w:val="none" w:sz="0" w:space="0" w:color="auto"/>
          </w:divBdr>
          <w:divsChild>
            <w:div w:id="2027248558">
              <w:marLeft w:val="0"/>
              <w:marRight w:val="0"/>
              <w:marTop w:val="0"/>
              <w:marBottom w:val="0"/>
              <w:divBdr>
                <w:top w:val="none" w:sz="0" w:space="0" w:color="auto"/>
                <w:left w:val="none" w:sz="0" w:space="0" w:color="auto"/>
                <w:bottom w:val="none" w:sz="0" w:space="0" w:color="auto"/>
                <w:right w:val="none" w:sz="0" w:space="0" w:color="auto"/>
              </w:divBdr>
              <w:divsChild>
                <w:div w:id="109933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306963">
      <w:bodyDiv w:val="1"/>
      <w:marLeft w:val="0"/>
      <w:marRight w:val="0"/>
      <w:marTop w:val="0"/>
      <w:marBottom w:val="0"/>
      <w:divBdr>
        <w:top w:val="none" w:sz="0" w:space="0" w:color="auto"/>
        <w:left w:val="none" w:sz="0" w:space="0" w:color="auto"/>
        <w:bottom w:val="none" w:sz="0" w:space="0" w:color="auto"/>
        <w:right w:val="none" w:sz="0" w:space="0" w:color="auto"/>
      </w:divBdr>
      <w:divsChild>
        <w:div w:id="45301552">
          <w:marLeft w:val="0"/>
          <w:marRight w:val="0"/>
          <w:marTop w:val="0"/>
          <w:marBottom w:val="0"/>
          <w:divBdr>
            <w:top w:val="none" w:sz="0" w:space="0" w:color="auto"/>
            <w:left w:val="none" w:sz="0" w:space="0" w:color="auto"/>
            <w:bottom w:val="none" w:sz="0" w:space="0" w:color="auto"/>
            <w:right w:val="none" w:sz="0" w:space="0" w:color="auto"/>
          </w:divBdr>
          <w:divsChild>
            <w:div w:id="2074503085">
              <w:marLeft w:val="0"/>
              <w:marRight w:val="0"/>
              <w:marTop w:val="0"/>
              <w:marBottom w:val="0"/>
              <w:divBdr>
                <w:top w:val="none" w:sz="0" w:space="0" w:color="auto"/>
                <w:left w:val="none" w:sz="0" w:space="0" w:color="auto"/>
                <w:bottom w:val="none" w:sz="0" w:space="0" w:color="auto"/>
                <w:right w:val="none" w:sz="0" w:space="0" w:color="auto"/>
              </w:divBdr>
              <w:divsChild>
                <w:div w:id="188975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982505">
      <w:bodyDiv w:val="1"/>
      <w:marLeft w:val="0"/>
      <w:marRight w:val="0"/>
      <w:marTop w:val="0"/>
      <w:marBottom w:val="0"/>
      <w:divBdr>
        <w:top w:val="none" w:sz="0" w:space="0" w:color="auto"/>
        <w:left w:val="none" w:sz="0" w:space="0" w:color="auto"/>
        <w:bottom w:val="none" w:sz="0" w:space="0" w:color="auto"/>
        <w:right w:val="none" w:sz="0" w:space="0" w:color="auto"/>
      </w:divBdr>
      <w:divsChild>
        <w:div w:id="523515366">
          <w:marLeft w:val="0"/>
          <w:marRight w:val="0"/>
          <w:marTop w:val="0"/>
          <w:marBottom w:val="0"/>
          <w:divBdr>
            <w:top w:val="none" w:sz="0" w:space="0" w:color="auto"/>
            <w:left w:val="none" w:sz="0" w:space="0" w:color="auto"/>
            <w:bottom w:val="none" w:sz="0" w:space="0" w:color="auto"/>
            <w:right w:val="none" w:sz="0" w:space="0" w:color="auto"/>
          </w:divBdr>
          <w:divsChild>
            <w:div w:id="175387772">
              <w:marLeft w:val="0"/>
              <w:marRight w:val="0"/>
              <w:marTop w:val="0"/>
              <w:marBottom w:val="0"/>
              <w:divBdr>
                <w:top w:val="none" w:sz="0" w:space="0" w:color="auto"/>
                <w:left w:val="none" w:sz="0" w:space="0" w:color="auto"/>
                <w:bottom w:val="none" w:sz="0" w:space="0" w:color="auto"/>
                <w:right w:val="none" w:sz="0" w:space="0" w:color="auto"/>
              </w:divBdr>
              <w:divsChild>
                <w:div w:id="68755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390250">
      <w:bodyDiv w:val="1"/>
      <w:marLeft w:val="0"/>
      <w:marRight w:val="0"/>
      <w:marTop w:val="0"/>
      <w:marBottom w:val="0"/>
      <w:divBdr>
        <w:top w:val="none" w:sz="0" w:space="0" w:color="auto"/>
        <w:left w:val="none" w:sz="0" w:space="0" w:color="auto"/>
        <w:bottom w:val="none" w:sz="0" w:space="0" w:color="auto"/>
        <w:right w:val="none" w:sz="0" w:space="0" w:color="auto"/>
      </w:divBdr>
      <w:divsChild>
        <w:div w:id="156653679">
          <w:marLeft w:val="0"/>
          <w:marRight w:val="0"/>
          <w:marTop w:val="0"/>
          <w:marBottom w:val="0"/>
          <w:divBdr>
            <w:top w:val="none" w:sz="0" w:space="0" w:color="auto"/>
            <w:left w:val="none" w:sz="0" w:space="0" w:color="auto"/>
            <w:bottom w:val="none" w:sz="0" w:space="0" w:color="auto"/>
            <w:right w:val="none" w:sz="0" w:space="0" w:color="auto"/>
          </w:divBdr>
          <w:divsChild>
            <w:div w:id="1790396525">
              <w:marLeft w:val="0"/>
              <w:marRight w:val="0"/>
              <w:marTop w:val="0"/>
              <w:marBottom w:val="0"/>
              <w:divBdr>
                <w:top w:val="none" w:sz="0" w:space="0" w:color="auto"/>
                <w:left w:val="none" w:sz="0" w:space="0" w:color="auto"/>
                <w:bottom w:val="none" w:sz="0" w:space="0" w:color="auto"/>
                <w:right w:val="none" w:sz="0" w:space="0" w:color="auto"/>
              </w:divBdr>
              <w:divsChild>
                <w:div w:id="52579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294895">
      <w:bodyDiv w:val="1"/>
      <w:marLeft w:val="0"/>
      <w:marRight w:val="0"/>
      <w:marTop w:val="0"/>
      <w:marBottom w:val="0"/>
      <w:divBdr>
        <w:top w:val="none" w:sz="0" w:space="0" w:color="auto"/>
        <w:left w:val="none" w:sz="0" w:space="0" w:color="auto"/>
        <w:bottom w:val="none" w:sz="0" w:space="0" w:color="auto"/>
        <w:right w:val="none" w:sz="0" w:space="0" w:color="auto"/>
      </w:divBdr>
      <w:divsChild>
        <w:div w:id="1331636879">
          <w:marLeft w:val="0"/>
          <w:marRight w:val="0"/>
          <w:marTop w:val="0"/>
          <w:marBottom w:val="0"/>
          <w:divBdr>
            <w:top w:val="none" w:sz="0" w:space="0" w:color="auto"/>
            <w:left w:val="none" w:sz="0" w:space="0" w:color="auto"/>
            <w:bottom w:val="none" w:sz="0" w:space="0" w:color="auto"/>
            <w:right w:val="none" w:sz="0" w:space="0" w:color="auto"/>
          </w:divBdr>
          <w:divsChild>
            <w:div w:id="2117602520">
              <w:marLeft w:val="0"/>
              <w:marRight w:val="0"/>
              <w:marTop w:val="0"/>
              <w:marBottom w:val="0"/>
              <w:divBdr>
                <w:top w:val="none" w:sz="0" w:space="0" w:color="auto"/>
                <w:left w:val="none" w:sz="0" w:space="0" w:color="auto"/>
                <w:bottom w:val="none" w:sz="0" w:space="0" w:color="auto"/>
                <w:right w:val="none" w:sz="0" w:space="0" w:color="auto"/>
              </w:divBdr>
              <w:divsChild>
                <w:div w:id="158625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948944">
      <w:bodyDiv w:val="1"/>
      <w:marLeft w:val="0"/>
      <w:marRight w:val="0"/>
      <w:marTop w:val="0"/>
      <w:marBottom w:val="0"/>
      <w:divBdr>
        <w:top w:val="none" w:sz="0" w:space="0" w:color="auto"/>
        <w:left w:val="none" w:sz="0" w:space="0" w:color="auto"/>
        <w:bottom w:val="none" w:sz="0" w:space="0" w:color="auto"/>
        <w:right w:val="none" w:sz="0" w:space="0" w:color="auto"/>
      </w:divBdr>
      <w:divsChild>
        <w:div w:id="63918308">
          <w:marLeft w:val="0"/>
          <w:marRight w:val="0"/>
          <w:marTop w:val="0"/>
          <w:marBottom w:val="0"/>
          <w:divBdr>
            <w:top w:val="none" w:sz="0" w:space="0" w:color="auto"/>
            <w:left w:val="none" w:sz="0" w:space="0" w:color="auto"/>
            <w:bottom w:val="none" w:sz="0" w:space="0" w:color="auto"/>
            <w:right w:val="none" w:sz="0" w:space="0" w:color="auto"/>
          </w:divBdr>
          <w:divsChild>
            <w:div w:id="2079326652">
              <w:marLeft w:val="0"/>
              <w:marRight w:val="0"/>
              <w:marTop w:val="0"/>
              <w:marBottom w:val="0"/>
              <w:divBdr>
                <w:top w:val="none" w:sz="0" w:space="0" w:color="auto"/>
                <w:left w:val="none" w:sz="0" w:space="0" w:color="auto"/>
                <w:bottom w:val="none" w:sz="0" w:space="0" w:color="auto"/>
                <w:right w:val="none" w:sz="0" w:space="0" w:color="auto"/>
              </w:divBdr>
              <w:divsChild>
                <w:div w:id="54332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820818">
      <w:bodyDiv w:val="1"/>
      <w:marLeft w:val="0"/>
      <w:marRight w:val="0"/>
      <w:marTop w:val="0"/>
      <w:marBottom w:val="0"/>
      <w:divBdr>
        <w:top w:val="none" w:sz="0" w:space="0" w:color="auto"/>
        <w:left w:val="none" w:sz="0" w:space="0" w:color="auto"/>
        <w:bottom w:val="none" w:sz="0" w:space="0" w:color="auto"/>
        <w:right w:val="none" w:sz="0" w:space="0" w:color="auto"/>
      </w:divBdr>
      <w:divsChild>
        <w:div w:id="1549220850">
          <w:marLeft w:val="0"/>
          <w:marRight w:val="0"/>
          <w:marTop w:val="0"/>
          <w:marBottom w:val="0"/>
          <w:divBdr>
            <w:top w:val="none" w:sz="0" w:space="0" w:color="auto"/>
            <w:left w:val="none" w:sz="0" w:space="0" w:color="auto"/>
            <w:bottom w:val="none" w:sz="0" w:space="0" w:color="auto"/>
            <w:right w:val="none" w:sz="0" w:space="0" w:color="auto"/>
          </w:divBdr>
          <w:divsChild>
            <w:div w:id="411198438">
              <w:marLeft w:val="0"/>
              <w:marRight w:val="0"/>
              <w:marTop w:val="0"/>
              <w:marBottom w:val="0"/>
              <w:divBdr>
                <w:top w:val="none" w:sz="0" w:space="0" w:color="auto"/>
                <w:left w:val="none" w:sz="0" w:space="0" w:color="auto"/>
                <w:bottom w:val="none" w:sz="0" w:space="0" w:color="auto"/>
                <w:right w:val="none" w:sz="0" w:space="0" w:color="auto"/>
              </w:divBdr>
              <w:divsChild>
                <w:div w:id="1748840652">
                  <w:marLeft w:val="0"/>
                  <w:marRight w:val="0"/>
                  <w:marTop w:val="0"/>
                  <w:marBottom w:val="0"/>
                  <w:divBdr>
                    <w:top w:val="none" w:sz="0" w:space="0" w:color="auto"/>
                    <w:left w:val="none" w:sz="0" w:space="0" w:color="auto"/>
                    <w:bottom w:val="none" w:sz="0" w:space="0" w:color="auto"/>
                    <w:right w:val="none" w:sz="0" w:space="0" w:color="auto"/>
                  </w:divBdr>
                </w:div>
              </w:divsChild>
            </w:div>
            <w:div w:id="15232057">
              <w:marLeft w:val="0"/>
              <w:marRight w:val="0"/>
              <w:marTop w:val="0"/>
              <w:marBottom w:val="0"/>
              <w:divBdr>
                <w:top w:val="none" w:sz="0" w:space="0" w:color="auto"/>
                <w:left w:val="none" w:sz="0" w:space="0" w:color="auto"/>
                <w:bottom w:val="none" w:sz="0" w:space="0" w:color="auto"/>
                <w:right w:val="none" w:sz="0" w:space="0" w:color="auto"/>
              </w:divBdr>
              <w:divsChild>
                <w:div w:id="354574658">
                  <w:marLeft w:val="0"/>
                  <w:marRight w:val="0"/>
                  <w:marTop w:val="0"/>
                  <w:marBottom w:val="0"/>
                  <w:divBdr>
                    <w:top w:val="none" w:sz="0" w:space="0" w:color="auto"/>
                    <w:left w:val="none" w:sz="0" w:space="0" w:color="auto"/>
                    <w:bottom w:val="none" w:sz="0" w:space="0" w:color="auto"/>
                    <w:right w:val="none" w:sz="0" w:space="0" w:color="auto"/>
                  </w:divBdr>
                </w:div>
                <w:div w:id="1246648163">
                  <w:marLeft w:val="0"/>
                  <w:marRight w:val="0"/>
                  <w:marTop w:val="0"/>
                  <w:marBottom w:val="0"/>
                  <w:divBdr>
                    <w:top w:val="none" w:sz="0" w:space="0" w:color="auto"/>
                    <w:left w:val="none" w:sz="0" w:space="0" w:color="auto"/>
                    <w:bottom w:val="none" w:sz="0" w:space="0" w:color="auto"/>
                    <w:right w:val="none" w:sz="0" w:space="0" w:color="auto"/>
                  </w:divBdr>
                </w:div>
              </w:divsChild>
            </w:div>
            <w:div w:id="1812823952">
              <w:marLeft w:val="0"/>
              <w:marRight w:val="0"/>
              <w:marTop w:val="0"/>
              <w:marBottom w:val="0"/>
              <w:divBdr>
                <w:top w:val="none" w:sz="0" w:space="0" w:color="auto"/>
                <w:left w:val="none" w:sz="0" w:space="0" w:color="auto"/>
                <w:bottom w:val="none" w:sz="0" w:space="0" w:color="auto"/>
                <w:right w:val="none" w:sz="0" w:space="0" w:color="auto"/>
              </w:divBdr>
              <w:divsChild>
                <w:div w:id="1293287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791161">
      <w:bodyDiv w:val="1"/>
      <w:marLeft w:val="0"/>
      <w:marRight w:val="0"/>
      <w:marTop w:val="0"/>
      <w:marBottom w:val="0"/>
      <w:divBdr>
        <w:top w:val="none" w:sz="0" w:space="0" w:color="auto"/>
        <w:left w:val="none" w:sz="0" w:space="0" w:color="auto"/>
        <w:bottom w:val="none" w:sz="0" w:space="0" w:color="auto"/>
        <w:right w:val="none" w:sz="0" w:space="0" w:color="auto"/>
      </w:divBdr>
      <w:divsChild>
        <w:div w:id="749501204">
          <w:marLeft w:val="0"/>
          <w:marRight w:val="0"/>
          <w:marTop w:val="0"/>
          <w:marBottom w:val="0"/>
          <w:divBdr>
            <w:top w:val="none" w:sz="0" w:space="0" w:color="auto"/>
            <w:left w:val="none" w:sz="0" w:space="0" w:color="auto"/>
            <w:bottom w:val="none" w:sz="0" w:space="0" w:color="auto"/>
            <w:right w:val="none" w:sz="0" w:space="0" w:color="auto"/>
          </w:divBdr>
          <w:divsChild>
            <w:div w:id="672995301">
              <w:marLeft w:val="0"/>
              <w:marRight w:val="0"/>
              <w:marTop w:val="0"/>
              <w:marBottom w:val="0"/>
              <w:divBdr>
                <w:top w:val="none" w:sz="0" w:space="0" w:color="auto"/>
                <w:left w:val="none" w:sz="0" w:space="0" w:color="auto"/>
                <w:bottom w:val="none" w:sz="0" w:space="0" w:color="auto"/>
                <w:right w:val="none" w:sz="0" w:space="0" w:color="auto"/>
              </w:divBdr>
              <w:divsChild>
                <w:div w:id="59436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428573">
      <w:bodyDiv w:val="1"/>
      <w:marLeft w:val="0"/>
      <w:marRight w:val="0"/>
      <w:marTop w:val="0"/>
      <w:marBottom w:val="0"/>
      <w:divBdr>
        <w:top w:val="none" w:sz="0" w:space="0" w:color="auto"/>
        <w:left w:val="none" w:sz="0" w:space="0" w:color="auto"/>
        <w:bottom w:val="none" w:sz="0" w:space="0" w:color="auto"/>
        <w:right w:val="none" w:sz="0" w:space="0" w:color="auto"/>
      </w:divBdr>
      <w:divsChild>
        <w:div w:id="168329174">
          <w:marLeft w:val="0"/>
          <w:marRight w:val="0"/>
          <w:marTop w:val="0"/>
          <w:marBottom w:val="0"/>
          <w:divBdr>
            <w:top w:val="none" w:sz="0" w:space="0" w:color="auto"/>
            <w:left w:val="none" w:sz="0" w:space="0" w:color="auto"/>
            <w:bottom w:val="none" w:sz="0" w:space="0" w:color="auto"/>
            <w:right w:val="none" w:sz="0" w:space="0" w:color="auto"/>
          </w:divBdr>
          <w:divsChild>
            <w:div w:id="1103304209">
              <w:marLeft w:val="0"/>
              <w:marRight w:val="0"/>
              <w:marTop w:val="0"/>
              <w:marBottom w:val="0"/>
              <w:divBdr>
                <w:top w:val="none" w:sz="0" w:space="0" w:color="auto"/>
                <w:left w:val="none" w:sz="0" w:space="0" w:color="auto"/>
                <w:bottom w:val="none" w:sz="0" w:space="0" w:color="auto"/>
                <w:right w:val="none" w:sz="0" w:space="0" w:color="auto"/>
              </w:divBdr>
              <w:divsChild>
                <w:div w:id="10185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462550">
      <w:bodyDiv w:val="1"/>
      <w:marLeft w:val="0"/>
      <w:marRight w:val="0"/>
      <w:marTop w:val="0"/>
      <w:marBottom w:val="0"/>
      <w:divBdr>
        <w:top w:val="none" w:sz="0" w:space="0" w:color="auto"/>
        <w:left w:val="none" w:sz="0" w:space="0" w:color="auto"/>
        <w:bottom w:val="none" w:sz="0" w:space="0" w:color="auto"/>
        <w:right w:val="none" w:sz="0" w:space="0" w:color="auto"/>
      </w:divBdr>
      <w:divsChild>
        <w:div w:id="668220156">
          <w:marLeft w:val="0"/>
          <w:marRight w:val="0"/>
          <w:marTop w:val="0"/>
          <w:marBottom w:val="0"/>
          <w:divBdr>
            <w:top w:val="none" w:sz="0" w:space="0" w:color="auto"/>
            <w:left w:val="none" w:sz="0" w:space="0" w:color="auto"/>
            <w:bottom w:val="none" w:sz="0" w:space="0" w:color="auto"/>
            <w:right w:val="none" w:sz="0" w:space="0" w:color="auto"/>
          </w:divBdr>
          <w:divsChild>
            <w:div w:id="230625292">
              <w:marLeft w:val="0"/>
              <w:marRight w:val="0"/>
              <w:marTop w:val="0"/>
              <w:marBottom w:val="0"/>
              <w:divBdr>
                <w:top w:val="none" w:sz="0" w:space="0" w:color="auto"/>
                <w:left w:val="none" w:sz="0" w:space="0" w:color="auto"/>
                <w:bottom w:val="none" w:sz="0" w:space="0" w:color="auto"/>
                <w:right w:val="none" w:sz="0" w:space="0" w:color="auto"/>
              </w:divBdr>
              <w:divsChild>
                <w:div w:id="2059626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450327">
      <w:bodyDiv w:val="1"/>
      <w:marLeft w:val="0"/>
      <w:marRight w:val="0"/>
      <w:marTop w:val="0"/>
      <w:marBottom w:val="0"/>
      <w:divBdr>
        <w:top w:val="none" w:sz="0" w:space="0" w:color="auto"/>
        <w:left w:val="none" w:sz="0" w:space="0" w:color="auto"/>
        <w:bottom w:val="none" w:sz="0" w:space="0" w:color="auto"/>
        <w:right w:val="none" w:sz="0" w:space="0" w:color="auto"/>
      </w:divBdr>
      <w:divsChild>
        <w:div w:id="2058435908">
          <w:marLeft w:val="0"/>
          <w:marRight w:val="0"/>
          <w:marTop w:val="0"/>
          <w:marBottom w:val="0"/>
          <w:divBdr>
            <w:top w:val="none" w:sz="0" w:space="0" w:color="auto"/>
            <w:left w:val="none" w:sz="0" w:space="0" w:color="auto"/>
            <w:bottom w:val="none" w:sz="0" w:space="0" w:color="auto"/>
            <w:right w:val="none" w:sz="0" w:space="0" w:color="auto"/>
          </w:divBdr>
          <w:divsChild>
            <w:div w:id="1694501228">
              <w:marLeft w:val="0"/>
              <w:marRight w:val="0"/>
              <w:marTop w:val="0"/>
              <w:marBottom w:val="0"/>
              <w:divBdr>
                <w:top w:val="none" w:sz="0" w:space="0" w:color="auto"/>
                <w:left w:val="none" w:sz="0" w:space="0" w:color="auto"/>
                <w:bottom w:val="none" w:sz="0" w:space="0" w:color="auto"/>
                <w:right w:val="none" w:sz="0" w:space="0" w:color="auto"/>
              </w:divBdr>
              <w:divsChild>
                <w:div w:id="174811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hyperlink" Target="https://regionalarts.smartygrants.com.au/"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rafmanager@regionalarts.com.au" TargetMode="Externa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s://www.abr.gov.au/business-super-funds-charities/updating-or-cancelling-your-abn/update-your-abn-detail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health.gov.au/resources/apps-and-tools/health-workforce-locator" TargetMode="External"/><Relationship Id="rId20" Type="http://schemas.openxmlformats.org/officeDocument/2006/relationships/hyperlink" Target="https://creative.gov.au/investment-and-development/protocols-and-resources/protocols-for-using-first-nations-cultural-and-intellectual-property-in-the-ar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oter" Target="footer2.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hyperlink" Target="http://www.ato.gov.au" TargetMode="External"/><Relationship Id="rId4" Type="http://schemas.openxmlformats.org/officeDocument/2006/relationships/settings" Target="settings.xml"/><Relationship Id="rId9" Type="http://schemas.openxmlformats.org/officeDocument/2006/relationships/hyperlink" Target="mailto:rafmanager@regionalarts.com.au" TargetMode="External"/><Relationship Id="rId14" Type="http://schemas.openxmlformats.org/officeDocument/2006/relationships/diagramColors" Target="diagrams/colors1.xml"/><Relationship Id="rId22"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404A9AC-4891-E249-B26E-91F3BB4A8B3F}" type="doc">
      <dgm:prSet loTypeId="urn:microsoft.com/office/officeart/2005/8/layout/bProcess3" loCatId="" qsTypeId="urn:microsoft.com/office/officeart/2005/8/quickstyle/simple1" qsCatId="simple" csTypeId="urn:microsoft.com/office/officeart/2005/8/colors/accent0_1" csCatId="mainScheme" phldr="1"/>
      <dgm:spPr/>
      <dgm:t>
        <a:bodyPr/>
        <a:lstStyle/>
        <a:p>
          <a:endParaRPr lang="en-GB"/>
        </a:p>
      </dgm:t>
    </dgm:pt>
    <dgm:pt modelId="{2B5AA41E-4073-4443-A300-2DC3EA46ADC2}">
      <dgm:prSet phldrT="[Text]" custT="1"/>
      <dgm:spPr/>
      <dgm:t>
        <a:bodyPr/>
        <a:lstStyle/>
        <a:p>
          <a:r>
            <a:rPr lang="en-GB" sz="1000" b="1">
              <a:latin typeface="Aptos" panose="020B0004020202020204" pitchFamily="34" charset="0"/>
            </a:rPr>
            <a:t>The grant opportunity opens</a:t>
          </a:r>
        </a:p>
        <a:p>
          <a:r>
            <a:rPr lang="en-GB" sz="1000">
              <a:latin typeface="Aptos" panose="020B0004020202020204" pitchFamily="34" charset="0"/>
            </a:rPr>
            <a:t>Fellowship guidelines are available on Regional Arts Australia's website along with opening and closing dates for submissions.</a:t>
          </a:r>
        </a:p>
      </dgm:t>
    </dgm:pt>
    <dgm:pt modelId="{4E15D154-FE72-3449-A76A-C5B269095F02}" type="parTrans" cxnId="{0C83386F-8267-5C45-AFF0-ACDFB3EE6BA5}">
      <dgm:prSet/>
      <dgm:spPr/>
      <dgm:t>
        <a:bodyPr/>
        <a:lstStyle/>
        <a:p>
          <a:endParaRPr lang="en-GB" sz="1000">
            <a:latin typeface="Aptos" panose="020B0004020202020204" pitchFamily="34" charset="0"/>
          </a:endParaRPr>
        </a:p>
      </dgm:t>
    </dgm:pt>
    <dgm:pt modelId="{D1760064-9FBA-CE4F-9A96-98A5F4DD7001}" type="sibTrans" cxnId="{0C83386F-8267-5C45-AFF0-ACDFB3EE6BA5}">
      <dgm:prSet custT="1"/>
      <dgm:spPr/>
      <dgm:t>
        <a:bodyPr/>
        <a:lstStyle/>
        <a:p>
          <a:endParaRPr lang="en-GB" sz="1000">
            <a:latin typeface="Aptos" panose="020B0004020202020204" pitchFamily="34" charset="0"/>
          </a:endParaRPr>
        </a:p>
      </dgm:t>
    </dgm:pt>
    <dgm:pt modelId="{4853DFBA-9A77-FE4C-A751-29B0D6440AAA}">
      <dgm:prSet phldrT="[Text]" custT="1"/>
      <dgm:spPr/>
      <dgm:t>
        <a:bodyPr/>
        <a:lstStyle/>
        <a:p>
          <a:r>
            <a:rPr lang="en-GB" sz="1000" b="1">
              <a:latin typeface="Aptos" panose="020B0004020202020204" pitchFamily="34" charset="0"/>
            </a:rPr>
            <a:t>You complete and submit an Expression of Interest</a:t>
          </a:r>
        </a:p>
        <a:p>
          <a:r>
            <a:rPr lang="en-GB" sz="1000">
              <a:latin typeface="Aptos" panose="020B0004020202020204" pitchFamily="34" charset="0"/>
            </a:rPr>
            <a:t>Expressions of Interest are submitted online through Smartygrants. You follow the application link provided by Regional Arts Australia and fill out the online application form.</a:t>
          </a:r>
        </a:p>
      </dgm:t>
    </dgm:pt>
    <dgm:pt modelId="{48D6124E-C5F8-744D-BCB8-53237EB035F9}" type="parTrans" cxnId="{52A33B76-A41D-D04D-8D9E-F2B28A042B45}">
      <dgm:prSet/>
      <dgm:spPr/>
      <dgm:t>
        <a:bodyPr/>
        <a:lstStyle/>
        <a:p>
          <a:endParaRPr lang="en-GB" sz="1000">
            <a:latin typeface="Aptos" panose="020B0004020202020204" pitchFamily="34" charset="0"/>
          </a:endParaRPr>
        </a:p>
      </dgm:t>
    </dgm:pt>
    <dgm:pt modelId="{EFC459C1-F9F0-414D-888C-ED58B192C8E5}" type="sibTrans" cxnId="{52A33B76-A41D-D04D-8D9E-F2B28A042B45}">
      <dgm:prSet custT="1"/>
      <dgm:spPr/>
      <dgm:t>
        <a:bodyPr/>
        <a:lstStyle/>
        <a:p>
          <a:endParaRPr lang="en-GB" sz="1000">
            <a:latin typeface="Aptos" panose="020B0004020202020204" pitchFamily="34" charset="0"/>
          </a:endParaRPr>
        </a:p>
      </dgm:t>
    </dgm:pt>
    <dgm:pt modelId="{99FEF96F-49FB-4544-9795-BAB7F93CC9A2}">
      <dgm:prSet phldrT="[Text]" custT="1"/>
      <dgm:spPr/>
      <dgm:t>
        <a:bodyPr/>
        <a:lstStyle/>
        <a:p>
          <a:r>
            <a:rPr lang="en-GB" sz="1000" b="1">
              <a:latin typeface="Aptos" panose="020B0004020202020204" pitchFamily="34" charset="0"/>
            </a:rPr>
            <a:t>Regional Arts Australia assesses the eligibility of applications</a:t>
          </a:r>
        </a:p>
        <a:p>
          <a:r>
            <a:rPr lang="en-GB" sz="1000">
              <a:latin typeface="Aptos" panose="020B0004020202020204" pitchFamily="34" charset="0"/>
            </a:rPr>
            <a:t>Regional Arts Australia assesses your application against the eligibility criteria and notifies you if you are not eligible.</a:t>
          </a:r>
        </a:p>
      </dgm:t>
    </dgm:pt>
    <dgm:pt modelId="{39A41FE9-CAF5-994F-A5A2-DFF4110D8B46}" type="parTrans" cxnId="{601A6525-2B29-A14A-80DC-45327AEE93F7}">
      <dgm:prSet/>
      <dgm:spPr/>
      <dgm:t>
        <a:bodyPr/>
        <a:lstStyle/>
        <a:p>
          <a:endParaRPr lang="en-GB" sz="1000">
            <a:latin typeface="Aptos" panose="020B0004020202020204" pitchFamily="34" charset="0"/>
          </a:endParaRPr>
        </a:p>
      </dgm:t>
    </dgm:pt>
    <dgm:pt modelId="{32C61339-E501-9549-8C26-EE329FE433C4}" type="sibTrans" cxnId="{601A6525-2B29-A14A-80DC-45327AEE93F7}">
      <dgm:prSet custT="1"/>
      <dgm:spPr/>
      <dgm:t>
        <a:bodyPr/>
        <a:lstStyle/>
        <a:p>
          <a:endParaRPr lang="en-GB" sz="1000">
            <a:latin typeface="Aptos" panose="020B0004020202020204" pitchFamily="34" charset="0"/>
          </a:endParaRPr>
        </a:p>
      </dgm:t>
    </dgm:pt>
    <dgm:pt modelId="{01566371-3C7A-9548-9001-D41AF3AC6CD6}">
      <dgm:prSet phldrT="[Text]" custT="1"/>
      <dgm:spPr/>
      <dgm:t>
        <a:bodyPr/>
        <a:lstStyle/>
        <a:p>
          <a:r>
            <a:rPr lang="en-GB" sz="1000" b="1">
              <a:latin typeface="Aptos" panose="020B0004020202020204" pitchFamily="34" charset="0"/>
            </a:rPr>
            <a:t>All eligible Expressions of Interest are assessed against the assessment criteria.</a:t>
          </a:r>
        </a:p>
        <a:p>
          <a:r>
            <a:rPr lang="en-GB" sz="1000">
              <a:latin typeface="Aptos" panose="020B0004020202020204" pitchFamily="34" charset="0"/>
            </a:rPr>
            <a:t>A shortlist of high-ranking expressions of interest is compiled by the assesors.</a:t>
          </a:r>
        </a:p>
      </dgm:t>
    </dgm:pt>
    <dgm:pt modelId="{4A4643B9-9643-7341-835F-CE26E8E5E7FC}" type="parTrans" cxnId="{ADE729D0-B07B-884B-984C-C6E6045C6FC1}">
      <dgm:prSet/>
      <dgm:spPr/>
      <dgm:t>
        <a:bodyPr/>
        <a:lstStyle/>
        <a:p>
          <a:endParaRPr lang="en-GB" sz="1000">
            <a:latin typeface="Aptos" panose="020B0004020202020204" pitchFamily="34" charset="0"/>
          </a:endParaRPr>
        </a:p>
      </dgm:t>
    </dgm:pt>
    <dgm:pt modelId="{08703E1F-3098-7B4C-9F05-45C141EAAA50}" type="sibTrans" cxnId="{ADE729D0-B07B-884B-984C-C6E6045C6FC1}">
      <dgm:prSet custT="1"/>
      <dgm:spPr/>
      <dgm:t>
        <a:bodyPr/>
        <a:lstStyle/>
        <a:p>
          <a:endParaRPr lang="en-GB" sz="1000">
            <a:latin typeface="Aptos" panose="020B0004020202020204" pitchFamily="34" charset="0"/>
          </a:endParaRPr>
        </a:p>
      </dgm:t>
    </dgm:pt>
    <dgm:pt modelId="{D3CB9063-2FF7-0849-93F8-B4B933A3DD45}">
      <dgm:prSet phldrT="[Text]" custT="1"/>
      <dgm:spPr/>
      <dgm:t>
        <a:bodyPr/>
        <a:lstStyle/>
        <a:p>
          <a:r>
            <a:rPr lang="en-GB" sz="1000" b="1">
              <a:latin typeface="Aptos" panose="020B0004020202020204" pitchFamily="34" charset="0"/>
            </a:rPr>
            <a:t>Applicants are notified</a:t>
          </a:r>
        </a:p>
        <a:p>
          <a:r>
            <a:rPr lang="en-GB" sz="1000">
              <a:latin typeface="Aptos" panose="020B0004020202020204" pitchFamily="34" charset="0"/>
            </a:rPr>
            <a:t>Shortlisted applicants are notified, and invited to submit an expanded proposal. Applicants who were not shortlisted are notified and provided with feedback.</a:t>
          </a:r>
        </a:p>
      </dgm:t>
    </dgm:pt>
    <dgm:pt modelId="{B51DB78A-C4C0-6643-86C9-5AE49DC69F95}" type="parTrans" cxnId="{2DCA1EE6-34C6-A741-A791-5549F2213473}">
      <dgm:prSet/>
      <dgm:spPr/>
      <dgm:t>
        <a:bodyPr/>
        <a:lstStyle/>
        <a:p>
          <a:endParaRPr lang="en-GB" sz="1000">
            <a:latin typeface="Aptos" panose="020B0004020202020204" pitchFamily="34" charset="0"/>
          </a:endParaRPr>
        </a:p>
      </dgm:t>
    </dgm:pt>
    <dgm:pt modelId="{E5C865EC-E4D7-8140-8837-43B826487941}" type="sibTrans" cxnId="{2DCA1EE6-34C6-A741-A791-5549F2213473}">
      <dgm:prSet custT="1"/>
      <dgm:spPr/>
      <dgm:t>
        <a:bodyPr/>
        <a:lstStyle/>
        <a:p>
          <a:endParaRPr lang="en-GB" sz="1000">
            <a:latin typeface="Aptos" panose="020B0004020202020204" pitchFamily="34" charset="0"/>
          </a:endParaRPr>
        </a:p>
      </dgm:t>
    </dgm:pt>
    <dgm:pt modelId="{7CED3D5B-9CFD-BE49-A54C-94B28E620EE0}">
      <dgm:prSet phldrT="[Text]" custT="1"/>
      <dgm:spPr/>
      <dgm:t>
        <a:bodyPr/>
        <a:lstStyle/>
        <a:p>
          <a:r>
            <a:rPr lang="en-GB" sz="1000" b="1">
              <a:latin typeface="Aptos" panose="020B0004020202020204" pitchFamily="34" charset="0"/>
            </a:rPr>
            <a:t>Shortlisted applicants complete and submit an Expanded Proposal</a:t>
          </a:r>
        </a:p>
        <a:p>
          <a:r>
            <a:rPr lang="en-GB" sz="1000">
              <a:latin typeface="Aptos" panose="020B0004020202020204" pitchFamily="34" charset="0"/>
            </a:rPr>
            <a:t>Expanded Proposals are submitted online through Smartygrants. Applicants follow the link provided by Regional Arts Australia.</a:t>
          </a:r>
        </a:p>
      </dgm:t>
    </dgm:pt>
    <dgm:pt modelId="{451D0493-79C6-E143-ABE5-DD3D917F729A}" type="parTrans" cxnId="{268AC993-3A77-1C42-8B95-250CA1BF37CE}">
      <dgm:prSet/>
      <dgm:spPr/>
      <dgm:t>
        <a:bodyPr/>
        <a:lstStyle/>
        <a:p>
          <a:endParaRPr lang="en-GB" sz="1000">
            <a:latin typeface="Aptos" panose="020B0004020202020204" pitchFamily="34" charset="0"/>
          </a:endParaRPr>
        </a:p>
      </dgm:t>
    </dgm:pt>
    <dgm:pt modelId="{BA0B8E46-26AB-FD4B-9F0A-EB7C109D1AB4}" type="sibTrans" cxnId="{268AC993-3A77-1C42-8B95-250CA1BF37CE}">
      <dgm:prSet custT="1"/>
      <dgm:spPr/>
      <dgm:t>
        <a:bodyPr/>
        <a:lstStyle/>
        <a:p>
          <a:endParaRPr lang="en-GB" sz="1000">
            <a:latin typeface="Aptos" panose="020B0004020202020204" pitchFamily="34" charset="0"/>
          </a:endParaRPr>
        </a:p>
      </dgm:t>
    </dgm:pt>
    <dgm:pt modelId="{134D1B15-FEF7-7A46-942C-1D5DC3BA7E57}">
      <dgm:prSet phldrT="[Text]" custT="1"/>
      <dgm:spPr/>
      <dgm:t>
        <a:bodyPr/>
        <a:lstStyle/>
        <a:p>
          <a:r>
            <a:rPr lang="en-GB" sz="1000" b="1">
              <a:latin typeface="Aptos" panose="020B0004020202020204" pitchFamily="34" charset="0"/>
            </a:rPr>
            <a:t>Expanded Proposals are assessed against the assessment criteria</a:t>
          </a:r>
        </a:p>
        <a:p>
          <a:r>
            <a:rPr lang="en-GB" sz="1000">
              <a:latin typeface="Aptos" panose="020B0004020202020204" pitchFamily="34" charset="0"/>
            </a:rPr>
            <a:t>All applications are assessed by the assessors against the assessment criteria, and against other applications.</a:t>
          </a:r>
        </a:p>
      </dgm:t>
    </dgm:pt>
    <dgm:pt modelId="{D5A455BC-EE25-894A-B3A5-3678D93F1900}" type="parTrans" cxnId="{4155601A-8BE8-034E-8725-1F108A182E02}">
      <dgm:prSet/>
      <dgm:spPr/>
      <dgm:t>
        <a:bodyPr/>
        <a:lstStyle/>
        <a:p>
          <a:endParaRPr lang="en-GB" sz="1000">
            <a:latin typeface="Aptos" panose="020B0004020202020204" pitchFamily="34" charset="0"/>
          </a:endParaRPr>
        </a:p>
      </dgm:t>
    </dgm:pt>
    <dgm:pt modelId="{F9CE4DC1-FC9D-CD44-8691-CAE95D9EAF12}" type="sibTrans" cxnId="{4155601A-8BE8-034E-8725-1F108A182E02}">
      <dgm:prSet custT="1"/>
      <dgm:spPr/>
      <dgm:t>
        <a:bodyPr/>
        <a:lstStyle/>
        <a:p>
          <a:endParaRPr lang="en-GB" sz="1000">
            <a:latin typeface="Aptos" panose="020B0004020202020204" pitchFamily="34" charset="0"/>
          </a:endParaRPr>
        </a:p>
      </dgm:t>
    </dgm:pt>
    <dgm:pt modelId="{8C22F773-ED64-DF4B-93E2-C09487402B4B}">
      <dgm:prSet phldrT="[Text]" custT="1"/>
      <dgm:spPr/>
      <dgm:t>
        <a:bodyPr/>
        <a:lstStyle/>
        <a:p>
          <a:r>
            <a:rPr lang="en-GB" sz="1000" b="1">
              <a:latin typeface="Aptos" panose="020B0004020202020204" pitchFamily="34" charset="0"/>
            </a:rPr>
            <a:t>Grant decisions are made</a:t>
          </a:r>
        </a:p>
        <a:p>
          <a:r>
            <a:rPr lang="en-GB" sz="1000">
              <a:latin typeface="Aptos" panose="020B0004020202020204" pitchFamily="34" charset="0"/>
            </a:rPr>
            <a:t>The assessors make the final decision regarding which applications will recieve funding</a:t>
          </a:r>
        </a:p>
      </dgm:t>
    </dgm:pt>
    <dgm:pt modelId="{33620EBB-BC86-5747-AD04-A7F4933339D1}" type="parTrans" cxnId="{5E074309-FBBE-3844-9844-55D11B96D25C}">
      <dgm:prSet/>
      <dgm:spPr/>
      <dgm:t>
        <a:bodyPr/>
        <a:lstStyle/>
        <a:p>
          <a:endParaRPr lang="en-GB" sz="1000">
            <a:latin typeface="Aptos" panose="020B0004020202020204" pitchFamily="34" charset="0"/>
          </a:endParaRPr>
        </a:p>
      </dgm:t>
    </dgm:pt>
    <dgm:pt modelId="{1B3984F4-EDBB-124F-85F5-E5680A0A8FE8}" type="sibTrans" cxnId="{5E074309-FBBE-3844-9844-55D11B96D25C}">
      <dgm:prSet custT="1"/>
      <dgm:spPr/>
      <dgm:t>
        <a:bodyPr/>
        <a:lstStyle/>
        <a:p>
          <a:endParaRPr lang="en-GB" sz="1000">
            <a:latin typeface="Aptos" panose="020B0004020202020204" pitchFamily="34" charset="0"/>
          </a:endParaRPr>
        </a:p>
      </dgm:t>
    </dgm:pt>
    <dgm:pt modelId="{BF186BB2-2FC9-4B47-B02C-1DAF4F7E7F8F}">
      <dgm:prSet phldrT="[Text]" custT="1"/>
      <dgm:spPr/>
      <dgm:t>
        <a:bodyPr/>
        <a:lstStyle/>
        <a:p>
          <a:r>
            <a:rPr lang="en-GB" sz="1000" b="1">
              <a:latin typeface="Aptos" panose="020B0004020202020204" pitchFamily="34" charset="0"/>
            </a:rPr>
            <a:t>Applicants are notified</a:t>
          </a:r>
        </a:p>
        <a:p>
          <a:r>
            <a:rPr lang="en-GB" sz="1000">
              <a:latin typeface="Aptos" panose="020B0004020202020204" pitchFamily="34" charset="0"/>
            </a:rPr>
            <a:t>Regional Arts Australia will advise applicants in writing of the outcome of their application.</a:t>
          </a:r>
        </a:p>
      </dgm:t>
    </dgm:pt>
    <dgm:pt modelId="{BFC3E6AF-F452-604F-9187-1C88C349A1CE}" type="parTrans" cxnId="{73E97D02-77AC-9040-954D-24931BDADBA7}">
      <dgm:prSet/>
      <dgm:spPr/>
      <dgm:t>
        <a:bodyPr/>
        <a:lstStyle/>
        <a:p>
          <a:endParaRPr lang="en-GB" sz="1000">
            <a:latin typeface="Aptos" panose="020B0004020202020204" pitchFamily="34" charset="0"/>
          </a:endParaRPr>
        </a:p>
      </dgm:t>
    </dgm:pt>
    <dgm:pt modelId="{4C761E4E-AF90-9140-BF37-8547B0436CD3}" type="sibTrans" cxnId="{73E97D02-77AC-9040-954D-24931BDADBA7}">
      <dgm:prSet custT="1"/>
      <dgm:spPr/>
      <dgm:t>
        <a:bodyPr/>
        <a:lstStyle/>
        <a:p>
          <a:endParaRPr lang="en-GB" sz="1000">
            <a:latin typeface="Aptos" panose="020B0004020202020204" pitchFamily="34" charset="0"/>
          </a:endParaRPr>
        </a:p>
      </dgm:t>
    </dgm:pt>
    <dgm:pt modelId="{4EE17A48-BAC3-E445-8EC9-F8092FB1CF95}">
      <dgm:prSet phldrT="[Text]" custT="1"/>
      <dgm:spPr/>
      <dgm:t>
        <a:bodyPr/>
        <a:lstStyle/>
        <a:p>
          <a:r>
            <a:rPr lang="en-GB" sz="1000" b="1">
              <a:latin typeface="Aptos" panose="020B0004020202020204" pitchFamily="34" charset="0"/>
            </a:rPr>
            <a:t>Grant Agreement</a:t>
          </a:r>
        </a:p>
        <a:p>
          <a:r>
            <a:rPr lang="en-GB" sz="1000">
              <a:latin typeface="Aptos" panose="020B0004020202020204" pitchFamily="34" charset="0"/>
            </a:rPr>
            <a:t>Regional Arts Australia will enter into a grant agreement with successful applicants</a:t>
          </a:r>
        </a:p>
      </dgm:t>
    </dgm:pt>
    <dgm:pt modelId="{27920C84-210A-C94C-B6E8-B34ABDF524F5}" type="parTrans" cxnId="{C2EFAE60-E466-1F43-9356-BA1C3815F498}">
      <dgm:prSet/>
      <dgm:spPr/>
      <dgm:t>
        <a:bodyPr/>
        <a:lstStyle/>
        <a:p>
          <a:endParaRPr lang="en-GB" sz="1000">
            <a:latin typeface="Aptos" panose="020B0004020202020204" pitchFamily="34" charset="0"/>
          </a:endParaRPr>
        </a:p>
      </dgm:t>
    </dgm:pt>
    <dgm:pt modelId="{634054DF-F77B-9243-9830-1F3725AC322B}" type="sibTrans" cxnId="{C2EFAE60-E466-1F43-9356-BA1C3815F498}">
      <dgm:prSet custT="1"/>
      <dgm:spPr/>
      <dgm:t>
        <a:bodyPr/>
        <a:lstStyle/>
        <a:p>
          <a:endParaRPr lang="en-GB" sz="1000">
            <a:latin typeface="Aptos" panose="020B0004020202020204" pitchFamily="34" charset="0"/>
          </a:endParaRPr>
        </a:p>
      </dgm:t>
    </dgm:pt>
    <dgm:pt modelId="{7BB65BB4-D677-1047-A76B-8DCC284EC445}">
      <dgm:prSet phldrT="[Text]" custT="1"/>
      <dgm:spPr/>
      <dgm:t>
        <a:bodyPr/>
        <a:lstStyle/>
        <a:p>
          <a:r>
            <a:rPr lang="en-GB" sz="1000" b="1">
              <a:latin typeface="Aptos" panose="020B0004020202020204" pitchFamily="34" charset="0"/>
            </a:rPr>
            <a:t>Delivery of Fellowship</a:t>
          </a:r>
        </a:p>
        <a:p>
          <a:r>
            <a:rPr lang="en-GB" sz="1000">
              <a:latin typeface="Aptos" panose="020B0004020202020204" pitchFamily="34" charset="0"/>
            </a:rPr>
            <a:t>Successful applicants undertake the Fellowship activity as set out in the grant agreement. Regional Arts Australia will manage the grant by monitoring progress and making payments where applicable.</a:t>
          </a:r>
        </a:p>
      </dgm:t>
    </dgm:pt>
    <dgm:pt modelId="{69776C08-5437-1947-ACBD-1B3A4505B427}" type="parTrans" cxnId="{A5C60BB3-11D1-A64A-99C0-B87B9B5F24D7}">
      <dgm:prSet/>
      <dgm:spPr/>
      <dgm:t>
        <a:bodyPr/>
        <a:lstStyle/>
        <a:p>
          <a:endParaRPr lang="en-GB" sz="1000">
            <a:latin typeface="Aptos" panose="020B0004020202020204" pitchFamily="34" charset="0"/>
          </a:endParaRPr>
        </a:p>
      </dgm:t>
    </dgm:pt>
    <dgm:pt modelId="{4D7631AC-6C91-5643-B894-96C3EFCDA993}" type="sibTrans" cxnId="{A5C60BB3-11D1-A64A-99C0-B87B9B5F24D7}">
      <dgm:prSet/>
      <dgm:spPr/>
      <dgm:t>
        <a:bodyPr/>
        <a:lstStyle/>
        <a:p>
          <a:endParaRPr lang="en-GB" sz="1000">
            <a:latin typeface="Aptos" panose="020B0004020202020204" pitchFamily="34" charset="0"/>
          </a:endParaRPr>
        </a:p>
      </dgm:t>
    </dgm:pt>
    <dgm:pt modelId="{074B8CBC-4901-DE48-ACAF-1FBAC3BAB7A6}" type="pres">
      <dgm:prSet presAssocID="{5404A9AC-4891-E249-B26E-91F3BB4A8B3F}" presName="Name0" presStyleCnt="0">
        <dgm:presLayoutVars>
          <dgm:dir/>
          <dgm:resizeHandles val="exact"/>
        </dgm:presLayoutVars>
      </dgm:prSet>
      <dgm:spPr/>
    </dgm:pt>
    <dgm:pt modelId="{2B4DFDCC-6D09-CA41-976D-943C4FDE648F}" type="pres">
      <dgm:prSet presAssocID="{2B5AA41E-4073-4443-A300-2DC3EA46ADC2}" presName="node" presStyleLbl="node1" presStyleIdx="0" presStyleCnt="11" custScaleX="182281" custScaleY="166856">
        <dgm:presLayoutVars>
          <dgm:bulletEnabled val="1"/>
        </dgm:presLayoutVars>
      </dgm:prSet>
      <dgm:spPr/>
    </dgm:pt>
    <dgm:pt modelId="{8E48D23E-621C-434A-94C4-CC09F0B71497}" type="pres">
      <dgm:prSet presAssocID="{D1760064-9FBA-CE4F-9A96-98A5F4DD7001}" presName="sibTrans" presStyleLbl="sibTrans1D1" presStyleIdx="0" presStyleCnt="10"/>
      <dgm:spPr/>
    </dgm:pt>
    <dgm:pt modelId="{D2791112-BF65-C545-940A-111A17679579}" type="pres">
      <dgm:prSet presAssocID="{D1760064-9FBA-CE4F-9A96-98A5F4DD7001}" presName="connectorText" presStyleLbl="sibTrans1D1" presStyleIdx="0" presStyleCnt="10"/>
      <dgm:spPr/>
    </dgm:pt>
    <dgm:pt modelId="{9BFA97EC-143E-C043-9CEF-45E5F37E19B4}" type="pres">
      <dgm:prSet presAssocID="{4853DFBA-9A77-FE4C-A751-29B0D6440AAA}" presName="node" presStyleLbl="node1" presStyleIdx="1" presStyleCnt="11" custScaleX="181538" custScaleY="166217">
        <dgm:presLayoutVars>
          <dgm:bulletEnabled val="1"/>
        </dgm:presLayoutVars>
      </dgm:prSet>
      <dgm:spPr/>
    </dgm:pt>
    <dgm:pt modelId="{88C0E53A-6C1A-A446-9464-AC441D034B14}" type="pres">
      <dgm:prSet presAssocID="{EFC459C1-F9F0-414D-888C-ED58B192C8E5}" presName="sibTrans" presStyleLbl="sibTrans1D1" presStyleIdx="1" presStyleCnt="10"/>
      <dgm:spPr/>
    </dgm:pt>
    <dgm:pt modelId="{B3B1C628-B6EC-1B47-B430-1F873C0692FC}" type="pres">
      <dgm:prSet presAssocID="{EFC459C1-F9F0-414D-888C-ED58B192C8E5}" presName="connectorText" presStyleLbl="sibTrans1D1" presStyleIdx="1" presStyleCnt="10"/>
      <dgm:spPr/>
    </dgm:pt>
    <dgm:pt modelId="{D1DD9F50-F315-2249-A28E-0591BC886EBD}" type="pres">
      <dgm:prSet presAssocID="{99FEF96F-49FB-4544-9795-BAB7F93CC9A2}" presName="node" presStyleLbl="node1" presStyleIdx="2" presStyleCnt="11" custScaleX="182081" custScaleY="128976">
        <dgm:presLayoutVars>
          <dgm:bulletEnabled val="1"/>
        </dgm:presLayoutVars>
      </dgm:prSet>
      <dgm:spPr/>
    </dgm:pt>
    <dgm:pt modelId="{D0404448-F94D-0040-9F94-1DCE715F528A}" type="pres">
      <dgm:prSet presAssocID="{32C61339-E501-9549-8C26-EE329FE433C4}" presName="sibTrans" presStyleLbl="sibTrans1D1" presStyleIdx="2" presStyleCnt="10"/>
      <dgm:spPr/>
    </dgm:pt>
    <dgm:pt modelId="{72DF8473-D62D-E847-A4CB-B19A13F230F9}" type="pres">
      <dgm:prSet presAssocID="{32C61339-E501-9549-8C26-EE329FE433C4}" presName="connectorText" presStyleLbl="sibTrans1D1" presStyleIdx="2" presStyleCnt="10"/>
      <dgm:spPr/>
    </dgm:pt>
    <dgm:pt modelId="{6C956A68-5496-F042-8BFF-4D9217A8D125}" type="pres">
      <dgm:prSet presAssocID="{01566371-3C7A-9548-9001-D41AF3AC6CD6}" presName="node" presStyleLbl="node1" presStyleIdx="3" presStyleCnt="11" custScaleX="182570" custScaleY="130070">
        <dgm:presLayoutVars>
          <dgm:bulletEnabled val="1"/>
        </dgm:presLayoutVars>
      </dgm:prSet>
      <dgm:spPr/>
    </dgm:pt>
    <dgm:pt modelId="{540E4C5D-99C4-0744-B131-9EDD29792858}" type="pres">
      <dgm:prSet presAssocID="{08703E1F-3098-7B4C-9F05-45C141EAAA50}" presName="sibTrans" presStyleLbl="sibTrans1D1" presStyleIdx="3" presStyleCnt="10"/>
      <dgm:spPr/>
    </dgm:pt>
    <dgm:pt modelId="{AC6F66B7-C5EB-5740-87E5-65B0BCF83DDE}" type="pres">
      <dgm:prSet presAssocID="{08703E1F-3098-7B4C-9F05-45C141EAAA50}" presName="connectorText" presStyleLbl="sibTrans1D1" presStyleIdx="3" presStyleCnt="10"/>
      <dgm:spPr/>
    </dgm:pt>
    <dgm:pt modelId="{724FAF04-F9E8-1846-B328-97427AB3C01B}" type="pres">
      <dgm:prSet presAssocID="{D3CB9063-2FF7-0849-93F8-B4B933A3DD45}" presName="node" presStyleLbl="node1" presStyleIdx="4" presStyleCnt="11" custScaleX="182024" custScaleY="125170">
        <dgm:presLayoutVars>
          <dgm:bulletEnabled val="1"/>
        </dgm:presLayoutVars>
      </dgm:prSet>
      <dgm:spPr/>
    </dgm:pt>
    <dgm:pt modelId="{2FB41560-FCA1-8243-A3CB-19B411652687}" type="pres">
      <dgm:prSet presAssocID="{E5C865EC-E4D7-8140-8837-43B826487941}" presName="sibTrans" presStyleLbl="sibTrans1D1" presStyleIdx="4" presStyleCnt="10"/>
      <dgm:spPr/>
    </dgm:pt>
    <dgm:pt modelId="{8BAD2EDD-2AA8-AA44-BF98-AB3D1D3379E1}" type="pres">
      <dgm:prSet presAssocID="{E5C865EC-E4D7-8140-8837-43B826487941}" presName="connectorText" presStyleLbl="sibTrans1D1" presStyleIdx="4" presStyleCnt="10"/>
      <dgm:spPr/>
    </dgm:pt>
    <dgm:pt modelId="{36BDBEEC-7365-BD48-8F21-7243F46035E8}" type="pres">
      <dgm:prSet presAssocID="{7CED3D5B-9CFD-BE49-A54C-94B28E620EE0}" presName="node" presStyleLbl="node1" presStyleIdx="5" presStyleCnt="11" custScaleX="182803" custScaleY="125170">
        <dgm:presLayoutVars>
          <dgm:bulletEnabled val="1"/>
        </dgm:presLayoutVars>
      </dgm:prSet>
      <dgm:spPr/>
    </dgm:pt>
    <dgm:pt modelId="{12AEF81E-FA00-8842-859D-CB1025F4CB7B}" type="pres">
      <dgm:prSet presAssocID="{BA0B8E46-26AB-FD4B-9F0A-EB7C109D1AB4}" presName="sibTrans" presStyleLbl="sibTrans1D1" presStyleIdx="5" presStyleCnt="10"/>
      <dgm:spPr/>
    </dgm:pt>
    <dgm:pt modelId="{4510E3C3-F3D7-044D-8F13-07770614CC33}" type="pres">
      <dgm:prSet presAssocID="{BA0B8E46-26AB-FD4B-9F0A-EB7C109D1AB4}" presName="connectorText" presStyleLbl="sibTrans1D1" presStyleIdx="5" presStyleCnt="10"/>
      <dgm:spPr/>
    </dgm:pt>
    <dgm:pt modelId="{F7BAA237-C5A3-5142-9A84-1524A2D09C2B}" type="pres">
      <dgm:prSet presAssocID="{134D1B15-FEF7-7A46-942C-1D5DC3BA7E57}" presName="node" presStyleLbl="node1" presStyleIdx="6" presStyleCnt="11" custScaleX="182292" custScaleY="126142">
        <dgm:presLayoutVars>
          <dgm:bulletEnabled val="1"/>
        </dgm:presLayoutVars>
      </dgm:prSet>
      <dgm:spPr/>
    </dgm:pt>
    <dgm:pt modelId="{AB2068D9-244A-394F-8682-001C1857E9B1}" type="pres">
      <dgm:prSet presAssocID="{F9CE4DC1-FC9D-CD44-8691-CAE95D9EAF12}" presName="sibTrans" presStyleLbl="sibTrans1D1" presStyleIdx="6" presStyleCnt="10"/>
      <dgm:spPr/>
    </dgm:pt>
    <dgm:pt modelId="{02ACC745-3AC8-EE4C-8898-671A3E4CB999}" type="pres">
      <dgm:prSet presAssocID="{F9CE4DC1-FC9D-CD44-8691-CAE95D9EAF12}" presName="connectorText" presStyleLbl="sibTrans1D1" presStyleIdx="6" presStyleCnt="10"/>
      <dgm:spPr/>
    </dgm:pt>
    <dgm:pt modelId="{21C38781-DE98-3E47-99C4-814FB0E2C693}" type="pres">
      <dgm:prSet presAssocID="{8C22F773-ED64-DF4B-93E2-C09487402B4B}" presName="node" presStyleLbl="node1" presStyleIdx="7" presStyleCnt="11" custScaleX="182671" custScaleY="126142">
        <dgm:presLayoutVars>
          <dgm:bulletEnabled val="1"/>
        </dgm:presLayoutVars>
      </dgm:prSet>
      <dgm:spPr/>
    </dgm:pt>
    <dgm:pt modelId="{96BE6DBC-6819-904E-88CA-6D9C985A0678}" type="pres">
      <dgm:prSet presAssocID="{1B3984F4-EDBB-124F-85F5-E5680A0A8FE8}" presName="sibTrans" presStyleLbl="sibTrans1D1" presStyleIdx="7" presStyleCnt="10"/>
      <dgm:spPr/>
    </dgm:pt>
    <dgm:pt modelId="{3D8901C5-1131-7148-8EE8-322E33A6348B}" type="pres">
      <dgm:prSet presAssocID="{1B3984F4-EDBB-124F-85F5-E5680A0A8FE8}" presName="connectorText" presStyleLbl="sibTrans1D1" presStyleIdx="7" presStyleCnt="10"/>
      <dgm:spPr/>
    </dgm:pt>
    <dgm:pt modelId="{AD8D9282-9516-264D-9E4F-DE468AAB13B2}" type="pres">
      <dgm:prSet presAssocID="{BF186BB2-2FC9-4B47-B02C-1DAF4F7E7F8F}" presName="node" presStyleLbl="node1" presStyleIdx="8" presStyleCnt="11" custScaleX="182456">
        <dgm:presLayoutVars>
          <dgm:bulletEnabled val="1"/>
        </dgm:presLayoutVars>
      </dgm:prSet>
      <dgm:spPr/>
    </dgm:pt>
    <dgm:pt modelId="{7CF6F612-1AA5-2F45-8D9A-82C48A37FDA9}" type="pres">
      <dgm:prSet presAssocID="{4C761E4E-AF90-9140-BF37-8547B0436CD3}" presName="sibTrans" presStyleLbl="sibTrans1D1" presStyleIdx="8" presStyleCnt="10"/>
      <dgm:spPr/>
    </dgm:pt>
    <dgm:pt modelId="{98A84BD4-7047-974A-B6DF-A38576AD8C7D}" type="pres">
      <dgm:prSet presAssocID="{4C761E4E-AF90-9140-BF37-8547B0436CD3}" presName="connectorText" presStyleLbl="sibTrans1D1" presStyleIdx="8" presStyleCnt="10"/>
      <dgm:spPr/>
    </dgm:pt>
    <dgm:pt modelId="{DBD63438-A26E-6242-B74D-8BE0E2F906E5}" type="pres">
      <dgm:prSet presAssocID="{4EE17A48-BAC3-E445-8EC9-F8092FB1CF95}" presName="node" presStyleLbl="node1" presStyleIdx="9" presStyleCnt="11" custScaleX="181603">
        <dgm:presLayoutVars>
          <dgm:bulletEnabled val="1"/>
        </dgm:presLayoutVars>
      </dgm:prSet>
      <dgm:spPr/>
    </dgm:pt>
    <dgm:pt modelId="{66B9F547-8970-CD44-8D6E-85C9FDD290EE}" type="pres">
      <dgm:prSet presAssocID="{634054DF-F77B-9243-9830-1F3725AC322B}" presName="sibTrans" presStyleLbl="sibTrans1D1" presStyleIdx="9" presStyleCnt="10"/>
      <dgm:spPr/>
    </dgm:pt>
    <dgm:pt modelId="{67A93D3A-0651-834A-A69B-CE5CF66D7CEF}" type="pres">
      <dgm:prSet presAssocID="{634054DF-F77B-9243-9830-1F3725AC322B}" presName="connectorText" presStyleLbl="sibTrans1D1" presStyleIdx="9" presStyleCnt="10"/>
      <dgm:spPr/>
    </dgm:pt>
    <dgm:pt modelId="{69D3678F-7445-F84D-BBA6-05713CDEB571}" type="pres">
      <dgm:prSet presAssocID="{7BB65BB4-D677-1047-A76B-8DCC284EC445}" presName="node" presStyleLbl="node1" presStyleIdx="10" presStyleCnt="11" custScaleX="389494">
        <dgm:presLayoutVars>
          <dgm:bulletEnabled val="1"/>
        </dgm:presLayoutVars>
      </dgm:prSet>
      <dgm:spPr/>
    </dgm:pt>
  </dgm:ptLst>
  <dgm:cxnLst>
    <dgm:cxn modelId="{B0D11C02-C856-5B4E-9433-1BC18403A5B6}" type="presOf" srcId="{08703E1F-3098-7B4C-9F05-45C141EAAA50}" destId="{540E4C5D-99C4-0744-B131-9EDD29792858}" srcOrd="0" destOrd="0" presId="urn:microsoft.com/office/officeart/2005/8/layout/bProcess3"/>
    <dgm:cxn modelId="{73E97D02-77AC-9040-954D-24931BDADBA7}" srcId="{5404A9AC-4891-E249-B26E-91F3BB4A8B3F}" destId="{BF186BB2-2FC9-4B47-B02C-1DAF4F7E7F8F}" srcOrd="8" destOrd="0" parTransId="{BFC3E6AF-F452-604F-9187-1C88C349A1CE}" sibTransId="{4C761E4E-AF90-9140-BF37-8547B0436CD3}"/>
    <dgm:cxn modelId="{A53DC807-A3AE-5542-A73E-103685055537}" type="presOf" srcId="{E5C865EC-E4D7-8140-8837-43B826487941}" destId="{8BAD2EDD-2AA8-AA44-BF98-AB3D1D3379E1}" srcOrd="1" destOrd="0" presId="urn:microsoft.com/office/officeart/2005/8/layout/bProcess3"/>
    <dgm:cxn modelId="{5E074309-FBBE-3844-9844-55D11B96D25C}" srcId="{5404A9AC-4891-E249-B26E-91F3BB4A8B3F}" destId="{8C22F773-ED64-DF4B-93E2-C09487402B4B}" srcOrd="7" destOrd="0" parTransId="{33620EBB-BC86-5747-AD04-A7F4933339D1}" sibTransId="{1B3984F4-EDBB-124F-85F5-E5680A0A8FE8}"/>
    <dgm:cxn modelId="{ED0A000E-F301-C64C-866D-B75E79FC5610}" type="presOf" srcId="{634054DF-F77B-9243-9830-1F3725AC322B}" destId="{67A93D3A-0651-834A-A69B-CE5CF66D7CEF}" srcOrd="1" destOrd="0" presId="urn:microsoft.com/office/officeart/2005/8/layout/bProcess3"/>
    <dgm:cxn modelId="{4155601A-8BE8-034E-8725-1F108A182E02}" srcId="{5404A9AC-4891-E249-B26E-91F3BB4A8B3F}" destId="{134D1B15-FEF7-7A46-942C-1D5DC3BA7E57}" srcOrd="6" destOrd="0" parTransId="{D5A455BC-EE25-894A-B3A5-3678D93F1900}" sibTransId="{F9CE4DC1-FC9D-CD44-8691-CAE95D9EAF12}"/>
    <dgm:cxn modelId="{601A6525-2B29-A14A-80DC-45327AEE93F7}" srcId="{5404A9AC-4891-E249-B26E-91F3BB4A8B3F}" destId="{99FEF96F-49FB-4544-9795-BAB7F93CC9A2}" srcOrd="2" destOrd="0" parTransId="{39A41FE9-CAF5-994F-A5A2-DFF4110D8B46}" sibTransId="{32C61339-E501-9549-8C26-EE329FE433C4}"/>
    <dgm:cxn modelId="{3CE73A27-D889-2B4D-BECA-5E609D074D23}" type="presOf" srcId="{EFC459C1-F9F0-414D-888C-ED58B192C8E5}" destId="{B3B1C628-B6EC-1B47-B430-1F873C0692FC}" srcOrd="1" destOrd="0" presId="urn:microsoft.com/office/officeart/2005/8/layout/bProcess3"/>
    <dgm:cxn modelId="{E5706428-749B-1E46-ADDE-53238494354B}" type="presOf" srcId="{2B5AA41E-4073-4443-A300-2DC3EA46ADC2}" destId="{2B4DFDCC-6D09-CA41-976D-943C4FDE648F}" srcOrd="0" destOrd="0" presId="urn:microsoft.com/office/officeart/2005/8/layout/bProcess3"/>
    <dgm:cxn modelId="{A81DA837-8F44-8745-A0A9-3865F60D8C3D}" type="presOf" srcId="{4C761E4E-AF90-9140-BF37-8547B0436CD3}" destId="{7CF6F612-1AA5-2F45-8D9A-82C48A37FDA9}" srcOrd="0" destOrd="0" presId="urn:microsoft.com/office/officeart/2005/8/layout/bProcess3"/>
    <dgm:cxn modelId="{3628203D-7068-964F-8B97-DA0F5EC72AB4}" type="presOf" srcId="{8C22F773-ED64-DF4B-93E2-C09487402B4B}" destId="{21C38781-DE98-3E47-99C4-814FB0E2C693}" srcOrd="0" destOrd="0" presId="urn:microsoft.com/office/officeart/2005/8/layout/bProcess3"/>
    <dgm:cxn modelId="{1C8BFC44-A3A8-EE4D-87F7-AAF205C38EEC}" type="presOf" srcId="{4C761E4E-AF90-9140-BF37-8547B0436CD3}" destId="{98A84BD4-7047-974A-B6DF-A38576AD8C7D}" srcOrd="1" destOrd="0" presId="urn:microsoft.com/office/officeart/2005/8/layout/bProcess3"/>
    <dgm:cxn modelId="{A22AB849-067E-9E4C-A43A-3CB7DC2C794D}" type="presOf" srcId="{7BB65BB4-D677-1047-A76B-8DCC284EC445}" destId="{69D3678F-7445-F84D-BBA6-05713CDEB571}" srcOrd="0" destOrd="0" presId="urn:microsoft.com/office/officeart/2005/8/layout/bProcess3"/>
    <dgm:cxn modelId="{914F7D4E-42B3-E845-B867-8C36DA7A1AAC}" type="presOf" srcId="{99FEF96F-49FB-4544-9795-BAB7F93CC9A2}" destId="{D1DD9F50-F315-2249-A28E-0591BC886EBD}" srcOrd="0" destOrd="0" presId="urn:microsoft.com/office/officeart/2005/8/layout/bProcess3"/>
    <dgm:cxn modelId="{7E9D4C52-BAA9-1946-8FF6-2656969C357C}" type="presOf" srcId="{4853DFBA-9A77-FE4C-A751-29B0D6440AAA}" destId="{9BFA97EC-143E-C043-9CEF-45E5F37E19B4}" srcOrd="0" destOrd="0" presId="urn:microsoft.com/office/officeart/2005/8/layout/bProcess3"/>
    <dgm:cxn modelId="{840E3C58-65F8-FE4F-AC81-557B01B4FCAE}" type="presOf" srcId="{32C61339-E501-9549-8C26-EE329FE433C4}" destId="{D0404448-F94D-0040-9F94-1DCE715F528A}" srcOrd="0" destOrd="0" presId="urn:microsoft.com/office/officeart/2005/8/layout/bProcess3"/>
    <dgm:cxn modelId="{C2EFAE60-E466-1F43-9356-BA1C3815F498}" srcId="{5404A9AC-4891-E249-B26E-91F3BB4A8B3F}" destId="{4EE17A48-BAC3-E445-8EC9-F8092FB1CF95}" srcOrd="9" destOrd="0" parTransId="{27920C84-210A-C94C-B6E8-B34ABDF524F5}" sibTransId="{634054DF-F77B-9243-9830-1F3725AC322B}"/>
    <dgm:cxn modelId="{57C85B68-A884-F54D-91BD-1116B8262C8C}" type="presOf" srcId="{7CED3D5B-9CFD-BE49-A54C-94B28E620EE0}" destId="{36BDBEEC-7365-BD48-8F21-7243F46035E8}" srcOrd="0" destOrd="0" presId="urn:microsoft.com/office/officeart/2005/8/layout/bProcess3"/>
    <dgm:cxn modelId="{0C83386F-8267-5C45-AFF0-ACDFB3EE6BA5}" srcId="{5404A9AC-4891-E249-B26E-91F3BB4A8B3F}" destId="{2B5AA41E-4073-4443-A300-2DC3EA46ADC2}" srcOrd="0" destOrd="0" parTransId="{4E15D154-FE72-3449-A76A-C5B269095F02}" sibTransId="{D1760064-9FBA-CE4F-9A96-98A5F4DD7001}"/>
    <dgm:cxn modelId="{89CB1272-5E1B-0B47-8F61-139936880B69}" type="presOf" srcId="{134D1B15-FEF7-7A46-942C-1D5DC3BA7E57}" destId="{F7BAA237-C5A3-5142-9A84-1524A2D09C2B}" srcOrd="0" destOrd="0" presId="urn:microsoft.com/office/officeart/2005/8/layout/bProcess3"/>
    <dgm:cxn modelId="{52A33B76-A41D-D04D-8D9E-F2B28A042B45}" srcId="{5404A9AC-4891-E249-B26E-91F3BB4A8B3F}" destId="{4853DFBA-9A77-FE4C-A751-29B0D6440AAA}" srcOrd="1" destOrd="0" parTransId="{48D6124E-C5F8-744D-BCB8-53237EB035F9}" sibTransId="{EFC459C1-F9F0-414D-888C-ED58B192C8E5}"/>
    <dgm:cxn modelId="{87ADBF78-9B45-5E4A-98DE-7756122BCE96}" type="presOf" srcId="{5404A9AC-4891-E249-B26E-91F3BB4A8B3F}" destId="{074B8CBC-4901-DE48-ACAF-1FBAC3BAB7A6}" srcOrd="0" destOrd="0" presId="urn:microsoft.com/office/officeart/2005/8/layout/bProcess3"/>
    <dgm:cxn modelId="{CB64D08E-7298-7845-9E8A-F4EFBED3E9B2}" type="presOf" srcId="{BA0B8E46-26AB-FD4B-9F0A-EB7C109D1AB4}" destId="{12AEF81E-FA00-8842-859D-CB1025F4CB7B}" srcOrd="0" destOrd="0" presId="urn:microsoft.com/office/officeart/2005/8/layout/bProcess3"/>
    <dgm:cxn modelId="{445AF58E-B46E-BF45-AC4F-F6FE3AA510E4}" type="presOf" srcId="{32C61339-E501-9549-8C26-EE329FE433C4}" destId="{72DF8473-D62D-E847-A4CB-B19A13F230F9}" srcOrd="1" destOrd="0" presId="urn:microsoft.com/office/officeart/2005/8/layout/bProcess3"/>
    <dgm:cxn modelId="{268AC993-3A77-1C42-8B95-250CA1BF37CE}" srcId="{5404A9AC-4891-E249-B26E-91F3BB4A8B3F}" destId="{7CED3D5B-9CFD-BE49-A54C-94B28E620EE0}" srcOrd="5" destOrd="0" parTransId="{451D0493-79C6-E143-ABE5-DD3D917F729A}" sibTransId="{BA0B8E46-26AB-FD4B-9F0A-EB7C109D1AB4}"/>
    <dgm:cxn modelId="{1EEBF097-B037-C74A-B954-16EFE92D5BDA}" type="presOf" srcId="{D1760064-9FBA-CE4F-9A96-98A5F4DD7001}" destId="{8E48D23E-621C-434A-94C4-CC09F0B71497}" srcOrd="0" destOrd="0" presId="urn:microsoft.com/office/officeart/2005/8/layout/bProcess3"/>
    <dgm:cxn modelId="{519EDC9E-C159-3941-8B7E-C9E4F6B80605}" type="presOf" srcId="{1B3984F4-EDBB-124F-85F5-E5680A0A8FE8}" destId="{96BE6DBC-6819-904E-88CA-6D9C985A0678}" srcOrd="0" destOrd="0" presId="urn:microsoft.com/office/officeart/2005/8/layout/bProcess3"/>
    <dgm:cxn modelId="{25D45CA8-EE43-AF40-9386-93578059FF1C}" type="presOf" srcId="{01566371-3C7A-9548-9001-D41AF3AC6CD6}" destId="{6C956A68-5496-F042-8BFF-4D9217A8D125}" srcOrd="0" destOrd="0" presId="urn:microsoft.com/office/officeart/2005/8/layout/bProcess3"/>
    <dgm:cxn modelId="{4C3827AB-51DF-9240-8116-281732A251E6}" type="presOf" srcId="{D1760064-9FBA-CE4F-9A96-98A5F4DD7001}" destId="{D2791112-BF65-C545-940A-111A17679579}" srcOrd="1" destOrd="0" presId="urn:microsoft.com/office/officeart/2005/8/layout/bProcess3"/>
    <dgm:cxn modelId="{A5C60BB3-11D1-A64A-99C0-B87B9B5F24D7}" srcId="{5404A9AC-4891-E249-B26E-91F3BB4A8B3F}" destId="{7BB65BB4-D677-1047-A76B-8DCC284EC445}" srcOrd="10" destOrd="0" parTransId="{69776C08-5437-1947-ACBD-1B3A4505B427}" sibTransId="{4D7631AC-6C91-5643-B894-96C3EFCDA993}"/>
    <dgm:cxn modelId="{44E373B9-F379-A64C-933C-BB32FA310757}" type="presOf" srcId="{1B3984F4-EDBB-124F-85F5-E5680A0A8FE8}" destId="{3D8901C5-1131-7148-8EE8-322E33A6348B}" srcOrd="1" destOrd="0" presId="urn:microsoft.com/office/officeart/2005/8/layout/bProcess3"/>
    <dgm:cxn modelId="{6F0F8FBA-AC47-984F-9006-EF20520A9459}" type="presOf" srcId="{D3CB9063-2FF7-0849-93F8-B4B933A3DD45}" destId="{724FAF04-F9E8-1846-B328-97427AB3C01B}" srcOrd="0" destOrd="0" presId="urn:microsoft.com/office/officeart/2005/8/layout/bProcess3"/>
    <dgm:cxn modelId="{BBC104BB-FA24-744B-A43D-ACFA8E8A7B8D}" type="presOf" srcId="{BF186BB2-2FC9-4B47-B02C-1DAF4F7E7F8F}" destId="{AD8D9282-9516-264D-9E4F-DE468AAB13B2}" srcOrd="0" destOrd="0" presId="urn:microsoft.com/office/officeart/2005/8/layout/bProcess3"/>
    <dgm:cxn modelId="{C46678C6-74E7-774D-9305-D23BCDE14AE7}" type="presOf" srcId="{08703E1F-3098-7B4C-9F05-45C141EAAA50}" destId="{AC6F66B7-C5EB-5740-87E5-65B0BCF83DDE}" srcOrd="1" destOrd="0" presId="urn:microsoft.com/office/officeart/2005/8/layout/bProcess3"/>
    <dgm:cxn modelId="{33676BC7-9F08-3441-A9FF-03621C672E40}" type="presOf" srcId="{634054DF-F77B-9243-9830-1F3725AC322B}" destId="{66B9F547-8970-CD44-8D6E-85C9FDD290EE}" srcOrd="0" destOrd="0" presId="urn:microsoft.com/office/officeart/2005/8/layout/bProcess3"/>
    <dgm:cxn modelId="{DD035DCB-B8DF-2D4A-9BDF-6D9D446DF39F}" type="presOf" srcId="{4EE17A48-BAC3-E445-8EC9-F8092FB1CF95}" destId="{DBD63438-A26E-6242-B74D-8BE0E2F906E5}" srcOrd="0" destOrd="0" presId="urn:microsoft.com/office/officeart/2005/8/layout/bProcess3"/>
    <dgm:cxn modelId="{D7E980CF-DFD4-6549-9A8A-439E32AE3444}" type="presOf" srcId="{BA0B8E46-26AB-FD4B-9F0A-EB7C109D1AB4}" destId="{4510E3C3-F3D7-044D-8F13-07770614CC33}" srcOrd="1" destOrd="0" presId="urn:microsoft.com/office/officeart/2005/8/layout/bProcess3"/>
    <dgm:cxn modelId="{ADE729D0-B07B-884B-984C-C6E6045C6FC1}" srcId="{5404A9AC-4891-E249-B26E-91F3BB4A8B3F}" destId="{01566371-3C7A-9548-9001-D41AF3AC6CD6}" srcOrd="3" destOrd="0" parTransId="{4A4643B9-9643-7341-835F-CE26E8E5E7FC}" sibTransId="{08703E1F-3098-7B4C-9F05-45C141EAAA50}"/>
    <dgm:cxn modelId="{B096C8D0-E13C-364D-BEFA-72D6CE96587B}" type="presOf" srcId="{F9CE4DC1-FC9D-CD44-8691-CAE95D9EAF12}" destId="{AB2068D9-244A-394F-8682-001C1857E9B1}" srcOrd="0" destOrd="0" presId="urn:microsoft.com/office/officeart/2005/8/layout/bProcess3"/>
    <dgm:cxn modelId="{AE3113D3-622E-B64C-879B-B8E60BDE0A6A}" type="presOf" srcId="{EFC459C1-F9F0-414D-888C-ED58B192C8E5}" destId="{88C0E53A-6C1A-A446-9464-AC441D034B14}" srcOrd="0" destOrd="0" presId="urn:microsoft.com/office/officeart/2005/8/layout/bProcess3"/>
    <dgm:cxn modelId="{2DCA1EE6-34C6-A741-A791-5549F2213473}" srcId="{5404A9AC-4891-E249-B26E-91F3BB4A8B3F}" destId="{D3CB9063-2FF7-0849-93F8-B4B933A3DD45}" srcOrd="4" destOrd="0" parTransId="{B51DB78A-C4C0-6643-86C9-5AE49DC69F95}" sibTransId="{E5C865EC-E4D7-8140-8837-43B826487941}"/>
    <dgm:cxn modelId="{B59DF5EC-75AF-DF49-BEC3-DC67B9C337B0}" type="presOf" srcId="{F9CE4DC1-FC9D-CD44-8691-CAE95D9EAF12}" destId="{02ACC745-3AC8-EE4C-8898-671A3E4CB999}" srcOrd="1" destOrd="0" presId="urn:microsoft.com/office/officeart/2005/8/layout/bProcess3"/>
    <dgm:cxn modelId="{E4BA4DF4-352F-2F4D-AC5D-74973039FC49}" type="presOf" srcId="{E5C865EC-E4D7-8140-8837-43B826487941}" destId="{2FB41560-FCA1-8243-A3CB-19B411652687}" srcOrd="0" destOrd="0" presId="urn:microsoft.com/office/officeart/2005/8/layout/bProcess3"/>
    <dgm:cxn modelId="{8306F48E-B1CC-CA43-826B-C1460D474AC9}" type="presParOf" srcId="{074B8CBC-4901-DE48-ACAF-1FBAC3BAB7A6}" destId="{2B4DFDCC-6D09-CA41-976D-943C4FDE648F}" srcOrd="0" destOrd="0" presId="urn:microsoft.com/office/officeart/2005/8/layout/bProcess3"/>
    <dgm:cxn modelId="{59706190-05C3-8A4D-ADCE-725D9E51B97B}" type="presParOf" srcId="{074B8CBC-4901-DE48-ACAF-1FBAC3BAB7A6}" destId="{8E48D23E-621C-434A-94C4-CC09F0B71497}" srcOrd="1" destOrd="0" presId="urn:microsoft.com/office/officeart/2005/8/layout/bProcess3"/>
    <dgm:cxn modelId="{F72F5A47-68C1-0C49-90E9-11B5CDB8F9E5}" type="presParOf" srcId="{8E48D23E-621C-434A-94C4-CC09F0B71497}" destId="{D2791112-BF65-C545-940A-111A17679579}" srcOrd="0" destOrd="0" presId="urn:microsoft.com/office/officeart/2005/8/layout/bProcess3"/>
    <dgm:cxn modelId="{82776B82-F939-9F4E-8A5A-476000FB82AA}" type="presParOf" srcId="{074B8CBC-4901-DE48-ACAF-1FBAC3BAB7A6}" destId="{9BFA97EC-143E-C043-9CEF-45E5F37E19B4}" srcOrd="2" destOrd="0" presId="urn:microsoft.com/office/officeart/2005/8/layout/bProcess3"/>
    <dgm:cxn modelId="{F640E800-E6CB-2842-BD86-ABE99DA3486D}" type="presParOf" srcId="{074B8CBC-4901-DE48-ACAF-1FBAC3BAB7A6}" destId="{88C0E53A-6C1A-A446-9464-AC441D034B14}" srcOrd="3" destOrd="0" presId="urn:microsoft.com/office/officeart/2005/8/layout/bProcess3"/>
    <dgm:cxn modelId="{FBAF601A-CA2E-AF4B-8F6E-69D0B1BAA4F4}" type="presParOf" srcId="{88C0E53A-6C1A-A446-9464-AC441D034B14}" destId="{B3B1C628-B6EC-1B47-B430-1F873C0692FC}" srcOrd="0" destOrd="0" presId="urn:microsoft.com/office/officeart/2005/8/layout/bProcess3"/>
    <dgm:cxn modelId="{7AB4B44E-870A-BB4D-BBC5-6C1144008D97}" type="presParOf" srcId="{074B8CBC-4901-DE48-ACAF-1FBAC3BAB7A6}" destId="{D1DD9F50-F315-2249-A28E-0591BC886EBD}" srcOrd="4" destOrd="0" presId="urn:microsoft.com/office/officeart/2005/8/layout/bProcess3"/>
    <dgm:cxn modelId="{53510D65-5A67-4C4A-858A-7F7B82D5AA2F}" type="presParOf" srcId="{074B8CBC-4901-DE48-ACAF-1FBAC3BAB7A6}" destId="{D0404448-F94D-0040-9F94-1DCE715F528A}" srcOrd="5" destOrd="0" presId="urn:microsoft.com/office/officeart/2005/8/layout/bProcess3"/>
    <dgm:cxn modelId="{3916003F-AFFA-2546-8142-448E1CBCE45A}" type="presParOf" srcId="{D0404448-F94D-0040-9F94-1DCE715F528A}" destId="{72DF8473-D62D-E847-A4CB-B19A13F230F9}" srcOrd="0" destOrd="0" presId="urn:microsoft.com/office/officeart/2005/8/layout/bProcess3"/>
    <dgm:cxn modelId="{C6621E50-DABC-DA40-B74F-5AD19801C4DF}" type="presParOf" srcId="{074B8CBC-4901-DE48-ACAF-1FBAC3BAB7A6}" destId="{6C956A68-5496-F042-8BFF-4D9217A8D125}" srcOrd="6" destOrd="0" presId="urn:microsoft.com/office/officeart/2005/8/layout/bProcess3"/>
    <dgm:cxn modelId="{F8B97E5A-55F5-4640-B5E9-40B389F9F839}" type="presParOf" srcId="{074B8CBC-4901-DE48-ACAF-1FBAC3BAB7A6}" destId="{540E4C5D-99C4-0744-B131-9EDD29792858}" srcOrd="7" destOrd="0" presId="urn:microsoft.com/office/officeart/2005/8/layout/bProcess3"/>
    <dgm:cxn modelId="{AE5A8C0F-76D6-2B4F-910C-3533548785C9}" type="presParOf" srcId="{540E4C5D-99C4-0744-B131-9EDD29792858}" destId="{AC6F66B7-C5EB-5740-87E5-65B0BCF83DDE}" srcOrd="0" destOrd="0" presId="urn:microsoft.com/office/officeart/2005/8/layout/bProcess3"/>
    <dgm:cxn modelId="{1C2FD898-593B-A443-AEEC-ABEFA21550A4}" type="presParOf" srcId="{074B8CBC-4901-DE48-ACAF-1FBAC3BAB7A6}" destId="{724FAF04-F9E8-1846-B328-97427AB3C01B}" srcOrd="8" destOrd="0" presId="urn:microsoft.com/office/officeart/2005/8/layout/bProcess3"/>
    <dgm:cxn modelId="{CCD6ACE3-CE3A-2C44-BEFB-A30879C105AB}" type="presParOf" srcId="{074B8CBC-4901-DE48-ACAF-1FBAC3BAB7A6}" destId="{2FB41560-FCA1-8243-A3CB-19B411652687}" srcOrd="9" destOrd="0" presId="urn:microsoft.com/office/officeart/2005/8/layout/bProcess3"/>
    <dgm:cxn modelId="{C49AB476-20CE-704F-A6C1-7BDC4BE52CBB}" type="presParOf" srcId="{2FB41560-FCA1-8243-A3CB-19B411652687}" destId="{8BAD2EDD-2AA8-AA44-BF98-AB3D1D3379E1}" srcOrd="0" destOrd="0" presId="urn:microsoft.com/office/officeart/2005/8/layout/bProcess3"/>
    <dgm:cxn modelId="{79665911-2BF6-BE4A-B9D1-899C9ECA211C}" type="presParOf" srcId="{074B8CBC-4901-DE48-ACAF-1FBAC3BAB7A6}" destId="{36BDBEEC-7365-BD48-8F21-7243F46035E8}" srcOrd="10" destOrd="0" presId="urn:microsoft.com/office/officeart/2005/8/layout/bProcess3"/>
    <dgm:cxn modelId="{E62257E3-D794-E644-AFA5-09A712220D81}" type="presParOf" srcId="{074B8CBC-4901-DE48-ACAF-1FBAC3BAB7A6}" destId="{12AEF81E-FA00-8842-859D-CB1025F4CB7B}" srcOrd="11" destOrd="0" presId="urn:microsoft.com/office/officeart/2005/8/layout/bProcess3"/>
    <dgm:cxn modelId="{34CCE6F0-7D84-EA48-AF5C-40BEC7366E36}" type="presParOf" srcId="{12AEF81E-FA00-8842-859D-CB1025F4CB7B}" destId="{4510E3C3-F3D7-044D-8F13-07770614CC33}" srcOrd="0" destOrd="0" presId="urn:microsoft.com/office/officeart/2005/8/layout/bProcess3"/>
    <dgm:cxn modelId="{BB346AE5-A2BF-1C40-A180-23736F211FD0}" type="presParOf" srcId="{074B8CBC-4901-DE48-ACAF-1FBAC3BAB7A6}" destId="{F7BAA237-C5A3-5142-9A84-1524A2D09C2B}" srcOrd="12" destOrd="0" presId="urn:microsoft.com/office/officeart/2005/8/layout/bProcess3"/>
    <dgm:cxn modelId="{C5099F02-BEB7-734D-B88A-EB3B35AD624D}" type="presParOf" srcId="{074B8CBC-4901-DE48-ACAF-1FBAC3BAB7A6}" destId="{AB2068D9-244A-394F-8682-001C1857E9B1}" srcOrd="13" destOrd="0" presId="urn:microsoft.com/office/officeart/2005/8/layout/bProcess3"/>
    <dgm:cxn modelId="{1A96274B-B7B6-4341-9E6C-1501F6CAA96B}" type="presParOf" srcId="{AB2068D9-244A-394F-8682-001C1857E9B1}" destId="{02ACC745-3AC8-EE4C-8898-671A3E4CB999}" srcOrd="0" destOrd="0" presId="urn:microsoft.com/office/officeart/2005/8/layout/bProcess3"/>
    <dgm:cxn modelId="{2B7369E4-CEAA-3848-9301-71C32EDCA80C}" type="presParOf" srcId="{074B8CBC-4901-DE48-ACAF-1FBAC3BAB7A6}" destId="{21C38781-DE98-3E47-99C4-814FB0E2C693}" srcOrd="14" destOrd="0" presId="urn:microsoft.com/office/officeart/2005/8/layout/bProcess3"/>
    <dgm:cxn modelId="{634DE4DF-3A93-6A4B-94E1-D996DB773678}" type="presParOf" srcId="{074B8CBC-4901-DE48-ACAF-1FBAC3BAB7A6}" destId="{96BE6DBC-6819-904E-88CA-6D9C985A0678}" srcOrd="15" destOrd="0" presId="urn:microsoft.com/office/officeart/2005/8/layout/bProcess3"/>
    <dgm:cxn modelId="{04729CA1-8FBB-6A46-9167-ADF84105982E}" type="presParOf" srcId="{96BE6DBC-6819-904E-88CA-6D9C985A0678}" destId="{3D8901C5-1131-7148-8EE8-322E33A6348B}" srcOrd="0" destOrd="0" presId="urn:microsoft.com/office/officeart/2005/8/layout/bProcess3"/>
    <dgm:cxn modelId="{F3787CDA-7C17-DF41-B294-1A5C40168E8A}" type="presParOf" srcId="{074B8CBC-4901-DE48-ACAF-1FBAC3BAB7A6}" destId="{AD8D9282-9516-264D-9E4F-DE468AAB13B2}" srcOrd="16" destOrd="0" presId="urn:microsoft.com/office/officeart/2005/8/layout/bProcess3"/>
    <dgm:cxn modelId="{B1374177-04C9-6D42-BA22-A6A5A4D35815}" type="presParOf" srcId="{074B8CBC-4901-DE48-ACAF-1FBAC3BAB7A6}" destId="{7CF6F612-1AA5-2F45-8D9A-82C48A37FDA9}" srcOrd="17" destOrd="0" presId="urn:microsoft.com/office/officeart/2005/8/layout/bProcess3"/>
    <dgm:cxn modelId="{9F556B08-7315-3F47-9F3B-B5BEFF3571D3}" type="presParOf" srcId="{7CF6F612-1AA5-2F45-8D9A-82C48A37FDA9}" destId="{98A84BD4-7047-974A-B6DF-A38576AD8C7D}" srcOrd="0" destOrd="0" presId="urn:microsoft.com/office/officeart/2005/8/layout/bProcess3"/>
    <dgm:cxn modelId="{3B1DA28F-A01F-6842-A7B6-6E17E6E9AA3F}" type="presParOf" srcId="{074B8CBC-4901-DE48-ACAF-1FBAC3BAB7A6}" destId="{DBD63438-A26E-6242-B74D-8BE0E2F906E5}" srcOrd="18" destOrd="0" presId="urn:microsoft.com/office/officeart/2005/8/layout/bProcess3"/>
    <dgm:cxn modelId="{1818653E-0B4A-9845-8915-0DEC22524F5A}" type="presParOf" srcId="{074B8CBC-4901-DE48-ACAF-1FBAC3BAB7A6}" destId="{66B9F547-8970-CD44-8D6E-85C9FDD290EE}" srcOrd="19" destOrd="0" presId="urn:microsoft.com/office/officeart/2005/8/layout/bProcess3"/>
    <dgm:cxn modelId="{3C6A583B-12E1-8B45-A2D3-F59744900467}" type="presParOf" srcId="{66B9F547-8970-CD44-8D6E-85C9FDD290EE}" destId="{67A93D3A-0651-834A-A69B-CE5CF66D7CEF}" srcOrd="0" destOrd="0" presId="urn:microsoft.com/office/officeart/2005/8/layout/bProcess3"/>
    <dgm:cxn modelId="{AF9DBD72-D4D6-674A-BFA0-8C3CAED87CFB}" type="presParOf" srcId="{074B8CBC-4901-DE48-ACAF-1FBAC3BAB7A6}" destId="{69D3678F-7445-F84D-BBA6-05713CDEB571}" srcOrd="20" destOrd="0" presId="urn:microsoft.com/office/officeart/2005/8/layout/bProcess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48D23E-621C-434A-94C4-CC09F0B71497}">
      <dsp:nvSpPr>
        <dsp:cNvPr id="0" name=""/>
        <dsp:cNvSpPr/>
      </dsp:nvSpPr>
      <dsp:spPr>
        <a:xfrm>
          <a:off x="2646966" y="655227"/>
          <a:ext cx="288853" cy="91440"/>
        </a:xfrm>
        <a:custGeom>
          <a:avLst/>
          <a:gdLst/>
          <a:ahLst/>
          <a:cxnLst/>
          <a:rect l="0" t="0" r="0" b="0"/>
          <a:pathLst>
            <a:path>
              <a:moveTo>
                <a:pt x="0" y="45720"/>
              </a:moveTo>
              <a:lnTo>
                <a:pt x="288853"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83407" y="699348"/>
        <a:ext cx="15972" cy="3197"/>
      </dsp:txXfrm>
    </dsp:sp>
    <dsp:sp modelId="{2B4DFDCC-6D09-CA41-976D-943C4FDE648F}">
      <dsp:nvSpPr>
        <dsp:cNvPr id="0" name=""/>
        <dsp:cNvSpPr/>
      </dsp:nvSpPr>
      <dsp:spPr>
        <a:xfrm>
          <a:off x="117012" y="5694"/>
          <a:ext cx="2531754" cy="139050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The grant opportunity opens</a:t>
          </a:r>
        </a:p>
        <a:p>
          <a:pPr marL="0" lvl="0" indent="0" algn="ctr" defTabSz="444500">
            <a:lnSpc>
              <a:spcPct val="90000"/>
            </a:lnSpc>
            <a:spcBef>
              <a:spcPct val="0"/>
            </a:spcBef>
            <a:spcAft>
              <a:spcPct val="35000"/>
            </a:spcAft>
            <a:buNone/>
          </a:pPr>
          <a:r>
            <a:rPr lang="en-GB" sz="1000" kern="1200">
              <a:latin typeface="Aptos" panose="020B0004020202020204" pitchFamily="34" charset="0"/>
            </a:rPr>
            <a:t>Fellowship guidelines are available on Regional Arts Australia's website along with opening and closing dates for submissions.</a:t>
          </a:r>
        </a:p>
      </dsp:txBody>
      <dsp:txXfrm>
        <a:off x="117012" y="5694"/>
        <a:ext cx="2531754" cy="1390507"/>
      </dsp:txXfrm>
    </dsp:sp>
    <dsp:sp modelId="{88C0E53A-6C1A-A446-9464-AC441D034B14}">
      <dsp:nvSpPr>
        <dsp:cNvPr id="0" name=""/>
        <dsp:cNvSpPr/>
      </dsp:nvSpPr>
      <dsp:spPr>
        <a:xfrm>
          <a:off x="1381500" y="1391738"/>
          <a:ext cx="2847436" cy="296074"/>
        </a:xfrm>
        <a:custGeom>
          <a:avLst/>
          <a:gdLst/>
          <a:ahLst/>
          <a:cxnLst/>
          <a:rect l="0" t="0" r="0" b="0"/>
          <a:pathLst>
            <a:path>
              <a:moveTo>
                <a:pt x="2847436" y="0"/>
              </a:moveTo>
              <a:lnTo>
                <a:pt x="2847436" y="165137"/>
              </a:lnTo>
              <a:lnTo>
                <a:pt x="0" y="165137"/>
              </a:lnTo>
              <a:lnTo>
                <a:pt x="0" y="296074"/>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33566" y="1538177"/>
        <a:ext cx="143305" cy="3197"/>
      </dsp:txXfrm>
    </dsp:sp>
    <dsp:sp modelId="{9BFA97EC-143E-C043-9CEF-45E5F37E19B4}">
      <dsp:nvSpPr>
        <dsp:cNvPr id="0" name=""/>
        <dsp:cNvSpPr/>
      </dsp:nvSpPr>
      <dsp:spPr>
        <a:xfrm>
          <a:off x="2968220" y="8356"/>
          <a:ext cx="2521434" cy="13851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You complete and submit an Expression of Interest</a:t>
          </a:r>
        </a:p>
        <a:p>
          <a:pPr marL="0" lvl="0" indent="0" algn="ctr" defTabSz="444500">
            <a:lnSpc>
              <a:spcPct val="90000"/>
            </a:lnSpc>
            <a:spcBef>
              <a:spcPct val="0"/>
            </a:spcBef>
            <a:spcAft>
              <a:spcPct val="35000"/>
            </a:spcAft>
            <a:buNone/>
          </a:pPr>
          <a:r>
            <a:rPr lang="en-GB" sz="1000" kern="1200">
              <a:latin typeface="Aptos" panose="020B0004020202020204" pitchFamily="34" charset="0"/>
            </a:rPr>
            <a:t>Expressions of Interest are submitted online through Smartygrants. You follow the application link provided by Regional Arts Australia and fill out the online application form.</a:t>
          </a:r>
        </a:p>
      </dsp:txBody>
      <dsp:txXfrm>
        <a:off x="2968220" y="8356"/>
        <a:ext cx="2521434" cy="1385181"/>
      </dsp:txXfrm>
    </dsp:sp>
    <dsp:sp modelId="{D0404448-F94D-0040-9F94-1DCE715F528A}">
      <dsp:nvSpPr>
        <dsp:cNvPr id="0" name=""/>
        <dsp:cNvSpPr/>
      </dsp:nvSpPr>
      <dsp:spPr>
        <a:xfrm>
          <a:off x="2644188" y="2211909"/>
          <a:ext cx="288853" cy="91440"/>
        </a:xfrm>
        <a:custGeom>
          <a:avLst/>
          <a:gdLst/>
          <a:ahLst/>
          <a:cxnLst/>
          <a:rect l="0" t="0" r="0" b="0"/>
          <a:pathLst>
            <a:path>
              <a:moveTo>
                <a:pt x="0" y="45720"/>
              </a:moveTo>
              <a:lnTo>
                <a:pt x="288853"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80629" y="2256030"/>
        <a:ext cx="15972" cy="3197"/>
      </dsp:txXfrm>
    </dsp:sp>
    <dsp:sp modelId="{D1DD9F50-F315-2249-A28E-0591BC886EBD}">
      <dsp:nvSpPr>
        <dsp:cNvPr id="0" name=""/>
        <dsp:cNvSpPr/>
      </dsp:nvSpPr>
      <dsp:spPr>
        <a:xfrm>
          <a:off x="117012" y="1720213"/>
          <a:ext cx="2528976" cy="10748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Regional Arts Australia assesses the eligibility of applications</a:t>
          </a:r>
        </a:p>
        <a:p>
          <a:pPr marL="0" lvl="0" indent="0" algn="ctr" defTabSz="444500">
            <a:lnSpc>
              <a:spcPct val="90000"/>
            </a:lnSpc>
            <a:spcBef>
              <a:spcPct val="0"/>
            </a:spcBef>
            <a:spcAft>
              <a:spcPct val="35000"/>
            </a:spcAft>
            <a:buNone/>
          </a:pPr>
          <a:r>
            <a:rPr lang="en-GB" sz="1000" kern="1200">
              <a:latin typeface="Aptos" panose="020B0004020202020204" pitchFamily="34" charset="0"/>
            </a:rPr>
            <a:t>Regional Arts Australia assesses your application against the eligibility criteria and notifies you if you are not eligible.</a:t>
          </a:r>
        </a:p>
      </dsp:txBody>
      <dsp:txXfrm>
        <a:off x="117012" y="1720213"/>
        <a:ext cx="2528976" cy="1074831"/>
      </dsp:txXfrm>
    </dsp:sp>
    <dsp:sp modelId="{540E4C5D-99C4-0744-B131-9EDD29792858}">
      <dsp:nvSpPr>
        <dsp:cNvPr id="0" name=""/>
        <dsp:cNvSpPr/>
      </dsp:nvSpPr>
      <dsp:spPr>
        <a:xfrm>
          <a:off x="1381104" y="2797803"/>
          <a:ext cx="2852221" cy="288853"/>
        </a:xfrm>
        <a:custGeom>
          <a:avLst/>
          <a:gdLst/>
          <a:ahLst/>
          <a:cxnLst/>
          <a:rect l="0" t="0" r="0" b="0"/>
          <a:pathLst>
            <a:path>
              <a:moveTo>
                <a:pt x="2852221" y="0"/>
              </a:moveTo>
              <a:lnTo>
                <a:pt x="2852221" y="161526"/>
              </a:lnTo>
              <a:lnTo>
                <a:pt x="0" y="161526"/>
              </a:lnTo>
              <a:lnTo>
                <a:pt x="0" y="288853"/>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35464" y="2940631"/>
        <a:ext cx="143502" cy="3197"/>
      </dsp:txXfrm>
    </dsp:sp>
    <dsp:sp modelId="{6C956A68-5496-F042-8BFF-4D9217A8D125}">
      <dsp:nvSpPr>
        <dsp:cNvPr id="0" name=""/>
        <dsp:cNvSpPr/>
      </dsp:nvSpPr>
      <dsp:spPr>
        <a:xfrm>
          <a:off x="2965442" y="1715655"/>
          <a:ext cx="2535768" cy="108394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All eligible Expressions of Interest are assessed against the assessment criteria.</a:t>
          </a:r>
        </a:p>
        <a:p>
          <a:pPr marL="0" lvl="0" indent="0" algn="ctr" defTabSz="444500">
            <a:lnSpc>
              <a:spcPct val="90000"/>
            </a:lnSpc>
            <a:spcBef>
              <a:spcPct val="0"/>
            </a:spcBef>
            <a:spcAft>
              <a:spcPct val="35000"/>
            </a:spcAft>
            <a:buNone/>
          </a:pPr>
          <a:r>
            <a:rPr lang="en-GB" sz="1000" kern="1200">
              <a:latin typeface="Aptos" panose="020B0004020202020204" pitchFamily="34" charset="0"/>
            </a:rPr>
            <a:t>A shortlist of high-ranking expressions of interest is compiled by the assesors.</a:t>
          </a:r>
        </a:p>
      </dsp:txBody>
      <dsp:txXfrm>
        <a:off x="2965442" y="1715655"/>
        <a:ext cx="2535768" cy="1083948"/>
      </dsp:txXfrm>
    </dsp:sp>
    <dsp:sp modelId="{2FB41560-FCA1-8243-A3CB-19B411652687}">
      <dsp:nvSpPr>
        <dsp:cNvPr id="0" name=""/>
        <dsp:cNvSpPr/>
      </dsp:nvSpPr>
      <dsp:spPr>
        <a:xfrm>
          <a:off x="2643397" y="3594893"/>
          <a:ext cx="288853" cy="91440"/>
        </a:xfrm>
        <a:custGeom>
          <a:avLst/>
          <a:gdLst/>
          <a:ahLst/>
          <a:cxnLst/>
          <a:rect l="0" t="0" r="0" b="0"/>
          <a:pathLst>
            <a:path>
              <a:moveTo>
                <a:pt x="0" y="45720"/>
              </a:moveTo>
              <a:lnTo>
                <a:pt x="288853"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79837" y="3639014"/>
        <a:ext cx="15972" cy="3197"/>
      </dsp:txXfrm>
    </dsp:sp>
    <dsp:sp modelId="{724FAF04-F9E8-1846-B328-97427AB3C01B}">
      <dsp:nvSpPr>
        <dsp:cNvPr id="0" name=""/>
        <dsp:cNvSpPr/>
      </dsp:nvSpPr>
      <dsp:spPr>
        <a:xfrm>
          <a:off x="117012" y="3119056"/>
          <a:ext cx="2528184" cy="10431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Applicants are notified</a:t>
          </a:r>
        </a:p>
        <a:p>
          <a:pPr marL="0" lvl="0" indent="0" algn="ctr" defTabSz="444500">
            <a:lnSpc>
              <a:spcPct val="90000"/>
            </a:lnSpc>
            <a:spcBef>
              <a:spcPct val="0"/>
            </a:spcBef>
            <a:spcAft>
              <a:spcPct val="35000"/>
            </a:spcAft>
            <a:buNone/>
          </a:pPr>
          <a:r>
            <a:rPr lang="en-GB" sz="1000" kern="1200">
              <a:latin typeface="Aptos" panose="020B0004020202020204" pitchFamily="34" charset="0"/>
            </a:rPr>
            <a:t>Shortlisted applicants are notified, and invited to submit an expanded proposal. Applicants who were not shortlisted are notified and provided with feedback.</a:t>
          </a:r>
        </a:p>
      </dsp:txBody>
      <dsp:txXfrm>
        <a:off x="117012" y="3119056"/>
        <a:ext cx="2528184" cy="1043113"/>
      </dsp:txXfrm>
    </dsp:sp>
    <dsp:sp modelId="{12AEF81E-FA00-8842-859D-CB1025F4CB7B}">
      <dsp:nvSpPr>
        <dsp:cNvPr id="0" name=""/>
        <dsp:cNvSpPr/>
      </dsp:nvSpPr>
      <dsp:spPr>
        <a:xfrm>
          <a:off x="1382965" y="4160370"/>
          <a:ext cx="2851187" cy="288853"/>
        </a:xfrm>
        <a:custGeom>
          <a:avLst/>
          <a:gdLst/>
          <a:ahLst/>
          <a:cxnLst/>
          <a:rect l="0" t="0" r="0" b="0"/>
          <a:pathLst>
            <a:path>
              <a:moveTo>
                <a:pt x="2851187" y="0"/>
              </a:moveTo>
              <a:lnTo>
                <a:pt x="2851187" y="161526"/>
              </a:lnTo>
              <a:lnTo>
                <a:pt x="0" y="161526"/>
              </a:lnTo>
              <a:lnTo>
                <a:pt x="0" y="288853"/>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36833" y="4303198"/>
        <a:ext cx="143451" cy="3197"/>
      </dsp:txXfrm>
    </dsp:sp>
    <dsp:sp modelId="{36BDBEEC-7365-BD48-8F21-7243F46035E8}">
      <dsp:nvSpPr>
        <dsp:cNvPr id="0" name=""/>
        <dsp:cNvSpPr/>
      </dsp:nvSpPr>
      <dsp:spPr>
        <a:xfrm>
          <a:off x="2964650" y="3119056"/>
          <a:ext cx="2539004" cy="10431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Shortlisted applicants complete and submit an Expanded Proposal</a:t>
          </a:r>
        </a:p>
        <a:p>
          <a:pPr marL="0" lvl="0" indent="0" algn="ctr" defTabSz="444500">
            <a:lnSpc>
              <a:spcPct val="90000"/>
            </a:lnSpc>
            <a:spcBef>
              <a:spcPct val="0"/>
            </a:spcBef>
            <a:spcAft>
              <a:spcPct val="35000"/>
            </a:spcAft>
            <a:buNone/>
          </a:pPr>
          <a:r>
            <a:rPr lang="en-GB" sz="1000" kern="1200">
              <a:latin typeface="Aptos" panose="020B0004020202020204" pitchFamily="34" charset="0"/>
            </a:rPr>
            <a:t>Expanded Proposals are submitted online through Smartygrants. Applicants follow the link provided by Regional Arts Australia.</a:t>
          </a:r>
        </a:p>
      </dsp:txBody>
      <dsp:txXfrm>
        <a:off x="2964650" y="3119056"/>
        <a:ext cx="2539004" cy="1043113"/>
      </dsp:txXfrm>
    </dsp:sp>
    <dsp:sp modelId="{AB2068D9-244A-394F-8682-001C1857E9B1}">
      <dsp:nvSpPr>
        <dsp:cNvPr id="0" name=""/>
        <dsp:cNvSpPr/>
      </dsp:nvSpPr>
      <dsp:spPr>
        <a:xfrm>
          <a:off x="2647119" y="4961511"/>
          <a:ext cx="288853" cy="91440"/>
        </a:xfrm>
        <a:custGeom>
          <a:avLst/>
          <a:gdLst/>
          <a:ahLst/>
          <a:cxnLst/>
          <a:rect l="0" t="0" r="0" b="0"/>
          <a:pathLst>
            <a:path>
              <a:moveTo>
                <a:pt x="0" y="45720"/>
              </a:moveTo>
              <a:lnTo>
                <a:pt x="288853"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83559" y="5005632"/>
        <a:ext cx="15972" cy="3197"/>
      </dsp:txXfrm>
    </dsp:sp>
    <dsp:sp modelId="{F7BAA237-C5A3-5142-9A84-1524A2D09C2B}">
      <dsp:nvSpPr>
        <dsp:cNvPr id="0" name=""/>
        <dsp:cNvSpPr/>
      </dsp:nvSpPr>
      <dsp:spPr>
        <a:xfrm>
          <a:off x="117012" y="4481624"/>
          <a:ext cx="2531906" cy="10512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Expanded Proposals are assessed against the assessment criteria</a:t>
          </a:r>
        </a:p>
        <a:p>
          <a:pPr marL="0" lvl="0" indent="0" algn="ctr" defTabSz="444500">
            <a:lnSpc>
              <a:spcPct val="90000"/>
            </a:lnSpc>
            <a:spcBef>
              <a:spcPct val="0"/>
            </a:spcBef>
            <a:spcAft>
              <a:spcPct val="35000"/>
            </a:spcAft>
            <a:buNone/>
          </a:pPr>
          <a:r>
            <a:rPr lang="en-GB" sz="1000" kern="1200">
              <a:latin typeface="Aptos" panose="020B0004020202020204" pitchFamily="34" charset="0"/>
            </a:rPr>
            <a:t>All applications are assessed by the assessors against the assessment criteria, and against other applications.</a:t>
          </a:r>
        </a:p>
      </dsp:txBody>
      <dsp:txXfrm>
        <a:off x="117012" y="4481624"/>
        <a:ext cx="2531906" cy="1051213"/>
      </dsp:txXfrm>
    </dsp:sp>
    <dsp:sp modelId="{96BE6DBC-6819-904E-88CA-6D9C985A0678}">
      <dsp:nvSpPr>
        <dsp:cNvPr id="0" name=""/>
        <dsp:cNvSpPr/>
      </dsp:nvSpPr>
      <dsp:spPr>
        <a:xfrm>
          <a:off x="1384104" y="5531038"/>
          <a:ext cx="2852853" cy="288853"/>
        </a:xfrm>
        <a:custGeom>
          <a:avLst/>
          <a:gdLst/>
          <a:ahLst/>
          <a:cxnLst/>
          <a:rect l="0" t="0" r="0" b="0"/>
          <a:pathLst>
            <a:path>
              <a:moveTo>
                <a:pt x="2852853" y="0"/>
              </a:moveTo>
              <a:lnTo>
                <a:pt x="2852853" y="161526"/>
              </a:lnTo>
              <a:lnTo>
                <a:pt x="0" y="161526"/>
              </a:lnTo>
              <a:lnTo>
                <a:pt x="0" y="288853"/>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38764" y="5673866"/>
        <a:ext cx="143534" cy="3197"/>
      </dsp:txXfrm>
    </dsp:sp>
    <dsp:sp modelId="{21C38781-DE98-3E47-99C4-814FB0E2C693}">
      <dsp:nvSpPr>
        <dsp:cNvPr id="0" name=""/>
        <dsp:cNvSpPr/>
      </dsp:nvSpPr>
      <dsp:spPr>
        <a:xfrm>
          <a:off x="2968373" y="4481624"/>
          <a:ext cx="2537170" cy="10512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Grant decisions are made</a:t>
          </a:r>
        </a:p>
        <a:p>
          <a:pPr marL="0" lvl="0" indent="0" algn="ctr" defTabSz="444500">
            <a:lnSpc>
              <a:spcPct val="90000"/>
            </a:lnSpc>
            <a:spcBef>
              <a:spcPct val="0"/>
            </a:spcBef>
            <a:spcAft>
              <a:spcPct val="35000"/>
            </a:spcAft>
            <a:buNone/>
          </a:pPr>
          <a:r>
            <a:rPr lang="en-GB" sz="1000" kern="1200">
              <a:latin typeface="Aptos" panose="020B0004020202020204" pitchFamily="34" charset="0"/>
            </a:rPr>
            <a:t>The assessors make the final decision regarding which applications will recieve funding</a:t>
          </a:r>
        </a:p>
      </dsp:txBody>
      <dsp:txXfrm>
        <a:off x="2968373" y="4481624"/>
        <a:ext cx="2537170" cy="1051213"/>
      </dsp:txXfrm>
    </dsp:sp>
    <dsp:sp modelId="{7CF6F612-1AA5-2F45-8D9A-82C48A37FDA9}">
      <dsp:nvSpPr>
        <dsp:cNvPr id="0" name=""/>
        <dsp:cNvSpPr/>
      </dsp:nvSpPr>
      <dsp:spPr>
        <a:xfrm>
          <a:off x="2649397" y="6223250"/>
          <a:ext cx="288853" cy="91440"/>
        </a:xfrm>
        <a:custGeom>
          <a:avLst/>
          <a:gdLst/>
          <a:ahLst/>
          <a:cxnLst/>
          <a:rect l="0" t="0" r="0" b="0"/>
          <a:pathLst>
            <a:path>
              <a:moveTo>
                <a:pt x="0" y="45720"/>
              </a:moveTo>
              <a:lnTo>
                <a:pt x="288853"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2785837" y="6267371"/>
        <a:ext cx="15972" cy="3197"/>
      </dsp:txXfrm>
    </dsp:sp>
    <dsp:sp modelId="{AD8D9282-9516-264D-9E4F-DE468AAB13B2}">
      <dsp:nvSpPr>
        <dsp:cNvPr id="0" name=""/>
        <dsp:cNvSpPr/>
      </dsp:nvSpPr>
      <dsp:spPr>
        <a:xfrm>
          <a:off x="117012" y="5852291"/>
          <a:ext cx="2534184" cy="83335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Applicants are notified</a:t>
          </a:r>
        </a:p>
        <a:p>
          <a:pPr marL="0" lvl="0" indent="0" algn="ctr" defTabSz="444500">
            <a:lnSpc>
              <a:spcPct val="90000"/>
            </a:lnSpc>
            <a:spcBef>
              <a:spcPct val="0"/>
            </a:spcBef>
            <a:spcAft>
              <a:spcPct val="35000"/>
            </a:spcAft>
            <a:buNone/>
          </a:pPr>
          <a:r>
            <a:rPr lang="en-GB" sz="1000" kern="1200">
              <a:latin typeface="Aptos" panose="020B0004020202020204" pitchFamily="34" charset="0"/>
            </a:rPr>
            <a:t>Regional Arts Australia will advise applicants in writing of the outcome of their application.</a:t>
          </a:r>
        </a:p>
      </dsp:txBody>
      <dsp:txXfrm>
        <a:off x="117012" y="5852291"/>
        <a:ext cx="2534184" cy="833357"/>
      </dsp:txXfrm>
    </dsp:sp>
    <dsp:sp modelId="{66B9F547-8970-CD44-8D6E-85C9FDD290EE}">
      <dsp:nvSpPr>
        <dsp:cNvPr id="0" name=""/>
        <dsp:cNvSpPr/>
      </dsp:nvSpPr>
      <dsp:spPr>
        <a:xfrm>
          <a:off x="2821910" y="6683849"/>
          <a:ext cx="1409909" cy="288853"/>
        </a:xfrm>
        <a:custGeom>
          <a:avLst/>
          <a:gdLst/>
          <a:ahLst/>
          <a:cxnLst/>
          <a:rect l="0" t="0" r="0" b="0"/>
          <a:pathLst>
            <a:path>
              <a:moveTo>
                <a:pt x="1409909" y="0"/>
              </a:moveTo>
              <a:lnTo>
                <a:pt x="1409909" y="161526"/>
              </a:lnTo>
              <a:lnTo>
                <a:pt x="0" y="161526"/>
              </a:lnTo>
              <a:lnTo>
                <a:pt x="0" y="288853"/>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GB" sz="1000" kern="1200">
            <a:latin typeface="Aptos" panose="020B0004020202020204" pitchFamily="34" charset="0"/>
          </a:endParaRPr>
        </a:p>
      </dsp:txBody>
      <dsp:txXfrm>
        <a:off x="3490723" y="6826677"/>
        <a:ext cx="72282" cy="3197"/>
      </dsp:txXfrm>
    </dsp:sp>
    <dsp:sp modelId="{DBD63438-A26E-6242-B74D-8BE0E2F906E5}">
      <dsp:nvSpPr>
        <dsp:cNvPr id="0" name=""/>
        <dsp:cNvSpPr/>
      </dsp:nvSpPr>
      <dsp:spPr>
        <a:xfrm>
          <a:off x="2970650" y="5852291"/>
          <a:ext cx="2522337" cy="83335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Grant Agreement</a:t>
          </a:r>
        </a:p>
        <a:p>
          <a:pPr marL="0" lvl="0" indent="0" algn="ctr" defTabSz="444500">
            <a:lnSpc>
              <a:spcPct val="90000"/>
            </a:lnSpc>
            <a:spcBef>
              <a:spcPct val="0"/>
            </a:spcBef>
            <a:spcAft>
              <a:spcPct val="35000"/>
            </a:spcAft>
            <a:buNone/>
          </a:pPr>
          <a:r>
            <a:rPr lang="en-GB" sz="1000" kern="1200">
              <a:latin typeface="Aptos" panose="020B0004020202020204" pitchFamily="34" charset="0"/>
            </a:rPr>
            <a:t>Regional Arts Australia will enter into a grant agreement with successful applicants</a:t>
          </a:r>
        </a:p>
      </dsp:txBody>
      <dsp:txXfrm>
        <a:off x="2970650" y="5852291"/>
        <a:ext cx="2522337" cy="833357"/>
      </dsp:txXfrm>
    </dsp:sp>
    <dsp:sp modelId="{69D3678F-7445-F84D-BBA6-05713CDEB571}">
      <dsp:nvSpPr>
        <dsp:cNvPr id="0" name=""/>
        <dsp:cNvSpPr/>
      </dsp:nvSpPr>
      <dsp:spPr>
        <a:xfrm>
          <a:off x="117012" y="7005103"/>
          <a:ext cx="5409796" cy="83335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b="1" kern="1200">
              <a:latin typeface="Aptos" panose="020B0004020202020204" pitchFamily="34" charset="0"/>
            </a:rPr>
            <a:t>Delivery of Fellowship</a:t>
          </a:r>
        </a:p>
        <a:p>
          <a:pPr marL="0" lvl="0" indent="0" algn="ctr" defTabSz="444500">
            <a:lnSpc>
              <a:spcPct val="90000"/>
            </a:lnSpc>
            <a:spcBef>
              <a:spcPct val="0"/>
            </a:spcBef>
            <a:spcAft>
              <a:spcPct val="35000"/>
            </a:spcAft>
            <a:buNone/>
          </a:pPr>
          <a:r>
            <a:rPr lang="en-GB" sz="1000" kern="1200">
              <a:latin typeface="Aptos" panose="020B0004020202020204" pitchFamily="34" charset="0"/>
            </a:rPr>
            <a:t>Successful applicants undertake the Fellowship activity as set out in the grant agreement. Regional Arts Australia will manage the grant by monitoring progress and making payments where applicable.</a:t>
          </a:r>
        </a:p>
      </dsp:txBody>
      <dsp:txXfrm>
        <a:off x="117012" y="7005103"/>
        <a:ext cx="5409796" cy="833357"/>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FFB6C-7435-6248-9E54-BF3A170DC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15</Pages>
  <Words>3888</Words>
  <Characters>21233</Characters>
  <Application>Microsoft Office Word</Application>
  <DocSecurity>0</DocSecurity>
  <Lines>758</Lines>
  <Paragraphs>523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Thea Jones</dc:creator>
  <cp:keywords/>
  <dc:description/>
  <cp:lastModifiedBy>Thea Jones</cp:lastModifiedBy>
  <cp:revision>7</cp:revision>
  <cp:lastPrinted>2025-02-06T05:18:00Z</cp:lastPrinted>
  <dcterms:created xsi:type="dcterms:W3CDTF">2026-03-02T03:15:00Z</dcterms:created>
  <dcterms:modified xsi:type="dcterms:W3CDTF">2026-03-12T02:17:00Z</dcterms:modified>
</cp:coreProperties>
</file>